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869B" w14:textId="77777777" w:rsidR="00863F95" w:rsidRPr="00DA5E95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DC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7E9E47E" wp14:editId="42EFAABD">
            <wp:simplePos x="0" y="0"/>
            <wp:positionH relativeFrom="margin">
              <wp:posOffset>-902825</wp:posOffset>
            </wp:positionH>
            <wp:positionV relativeFrom="margin">
              <wp:posOffset>-871517</wp:posOffset>
            </wp:positionV>
            <wp:extent cx="7772400" cy="1771015"/>
            <wp:effectExtent l="0" t="0" r="0" b="0"/>
            <wp:wrapNone/>
            <wp:docPr id="1" name="Picture 1" descr="TEA O&amp;B_LtrHd-M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D95F1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94E09C8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1DA0AAF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4D8AAED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7220748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F7E5668" w14:textId="1CA8ED06" w:rsidR="007C51B1" w:rsidRPr="00DA5E95" w:rsidRDefault="00FA71C0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September 20, 2020</w:t>
      </w:r>
    </w:p>
    <w:p w14:paraId="5CC5BA5B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  <w:t xml:space="preserve">         </w:t>
      </w:r>
      <w:r w:rsidR="003B4865" w:rsidRPr="00DA5E95">
        <w:rPr>
          <w:rFonts w:ascii="Arial" w:hAnsi="Arial" w:cs="Arial"/>
          <w:spacing w:val="-3"/>
          <w:sz w:val="22"/>
          <w:szCs w:val="22"/>
        </w:rPr>
        <w:tab/>
      </w:r>
      <w:r w:rsidR="003B4865" w:rsidRPr="00DA5E95">
        <w:rPr>
          <w:rFonts w:ascii="Arial" w:hAnsi="Arial" w:cs="Arial"/>
          <w:spacing w:val="-3"/>
          <w:sz w:val="22"/>
          <w:szCs w:val="22"/>
        </w:rPr>
        <w:tab/>
      </w:r>
      <w:r w:rsidR="003B4865"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 xml:space="preserve">     </w:t>
      </w:r>
    </w:p>
    <w:p w14:paraId="42AE8411" w14:textId="2EC4DCB0" w:rsidR="00863F95" w:rsidRPr="00DA5E95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 xml:space="preserve">Subject: </w:t>
      </w:r>
      <w:r w:rsidR="00032E1F" w:rsidRPr="00DA5E95">
        <w:rPr>
          <w:rFonts w:ascii="Arial" w:hAnsi="Arial" w:cs="Arial"/>
          <w:spacing w:val="-3"/>
          <w:sz w:val="22"/>
          <w:szCs w:val="22"/>
        </w:rPr>
        <w:t>20</w:t>
      </w:r>
      <w:r w:rsidR="0063200C">
        <w:rPr>
          <w:rFonts w:ascii="Arial" w:hAnsi="Arial" w:cs="Arial"/>
          <w:spacing w:val="-3"/>
          <w:sz w:val="22"/>
          <w:szCs w:val="22"/>
        </w:rPr>
        <w:t>19</w:t>
      </w:r>
      <w:r w:rsidR="00032E1F" w:rsidRPr="00DA5E95">
        <w:rPr>
          <w:rFonts w:ascii="Arial" w:hAnsi="Arial" w:cs="Arial"/>
          <w:spacing w:val="-3"/>
          <w:sz w:val="22"/>
          <w:szCs w:val="22"/>
        </w:rPr>
        <w:t>–20</w:t>
      </w:r>
      <w:r w:rsidR="0063200C">
        <w:rPr>
          <w:rFonts w:ascii="Arial" w:hAnsi="Arial" w:cs="Arial"/>
          <w:spacing w:val="-3"/>
          <w:sz w:val="22"/>
          <w:szCs w:val="22"/>
        </w:rPr>
        <w:t>20</w:t>
      </w:r>
      <w:r w:rsidR="00863F95" w:rsidRPr="00DA5E95">
        <w:rPr>
          <w:rFonts w:ascii="Arial" w:hAnsi="Arial" w:cs="Arial"/>
          <w:spacing w:val="-3"/>
          <w:sz w:val="22"/>
          <w:szCs w:val="22"/>
        </w:rPr>
        <w:t xml:space="preserve"> </w:t>
      </w:r>
      <w:r w:rsidRPr="00DA5E95">
        <w:rPr>
          <w:rFonts w:ascii="Arial" w:hAnsi="Arial" w:cs="Arial"/>
          <w:spacing w:val="-3"/>
          <w:sz w:val="22"/>
          <w:szCs w:val="22"/>
        </w:rPr>
        <w:t>Near</w:t>
      </w:r>
      <w:r w:rsidR="00437328" w:rsidRPr="00DA5E95">
        <w:rPr>
          <w:rFonts w:ascii="Arial" w:hAnsi="Arial" w:cs="Arial"/>
          <w:spacing w:val="-3"/>
          <w:sz w:val="22"/>
          <w:szCs w:val="22"/>
        </w:rPr>
        <w:t>-</w:t>
      </w:r>
      <w:r w:rsidR="00EA0358">
        <w:rPr>
          <w:rFonts w:ascii="Arial" w:hAnsi="Arial" w:cs="Arial"/>
          <w:spacing w:val="-3"/>
          <w:sz w:val="22"/>
          <w:szCs w:val="22"/>
        </w:rPr>
        <w:t>f</w:t>
      </w:r>
      <w:r w:rsidRPr="00DA5E95">
        <w:rPr>
          <w:rFonts w:ascii="Arial" w:hAnsi="Arial" w:cs="Arial"/>
          <w:spacing w:val="-3"/>
          <w:sz w:val="22"/>
          <w:szCs w:val="22"/>
        </w:rPr>
        <w:t xml:space="preserve">inal </w:t>
      </w:r>
      <w:r w:rsidR="00A417DA">
        <w:rPr>
          <w:rFonts w:ascii="Arial" w:hAnsi="Arial" w:cs="Arial"/>
          <w:spacing w:val="-3"/>
          <w:sz w:val="22"/>
          <w:szCs w:val="22"/>
        </w:rPr>
        <w:t>Excess Local Revenue (</w:t>
      </w:r>
      <w:r w:rsidR="00A417DA" w:rsidRPr="00DA5E95">
        <w:rPr>
          <w:rFonts w:ascii="Arial" w:hAnsi="Arial" w:cs="Arial"/>
          <w:spacing w:val="-3"/>
          <w:sz w:val="22"/>
          <w:szCs w:val="22"/>
        </w:rPr>
        <w:t>Recapture</w:t>
      </w:r>
      <w:r w:rsidR="00A417DA">
        <w:rPr>
          <w:rFonts w:ascii="Arial" w:hAnsi="Arial" w:cs="Arial"/>
          <w:spacing w:val="-3"/>
          <w:sz w:val="22"/>
          <w:szCs w:val="22"/>
        </w:rPr>
        <w:t xml:space="preserve">) </w:t>
      </w:r>
    </w:p>
    <w:p w14:paraId="3C0D5B84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77C9A89" w14:textId="51531CC9" w:rsidR="00DA5E95" w:rsidRPr="007B5904" w:rsidRDefault="00863F95" w:rsidP="007B5904">
      <w:pPr>
        <w:rPr>
          <w:rFonts w:ascii="Arial" w:hAnsi="Arial" w:cs="Arial"/>
          <w:kern w:val="2"/>
          <w:sz w:val="22"/>
          <w:szCs w:val="22"/>
        </w:rPr>
      </w:pPr>
      <w:r w:rsidRPr="007B5904">
        <w:rPr>
          <w:rFonts w:ascii="Arial" w:hAnsi="Arial" w:cs="Arial"/>
          <w:sz w:val="22"/>
          <w:szCs w:val="22"/>
        </w:rPr>
        <w:t xml:space="preserve">The </w:t>
      </w:r>
      <w:r w:rsidR="00223285" w:rsidRPr="007B5904">
        <w:rPr>
          <w:rFonts w:ascii="Arial" w:hAnsi="Arial" w:cs="Arial"/>
          <w:sz w:val="22"/>
          <w:szCs w:val="22"/>
        </w:rPr>
        <w:t>n</w:t>
      </w:r>
      <w:r w:rsidR="00437328" w:rsidRPr="007B5904">
        <w:rPr>
          <w:rFonts w:ascii="Arial" w:hAnsi="Arial" w:cs="Arial"/>
          <w:sz w:val="22"/>
          <w:szCs w:val="22"/>
        </w:rPr>
        <w:t>ear-</w:t>
      </w:r>
      <w:r w:rsidR="00223285" w:rsidRPr="007B5904">
        <w:rPr>
          <w:rFonts w:ascii="Arial" w:hAnsi="Arial" w:cs="Arial"/>
          <w:sz w:val="22"/>
          <w:szCs w:val="22"/>
        </w:rPr>
        <w:t>f</w:t>
      </w:r>
      <w:r w:rsidR="00437328" w:rsidRPr="007B5904">
        <w:rPr>
          <w:rFonts w:ascii="Arial" w:hAnsi="Arial" w:cs="Arial"/>
          <w:sz w:val="22"/>
          <w:szCs w:val="22"/>
        </w:rPr>
        <w:t>inal</w:t>
      </w:r>
      <w:r w:rsidRPr="007B5904">
        <w:rPr>
          <w:rFonts w:ascii="Arial" w:hAnsi="Arial" w:cs="Arial"/>
          <w:sz w:val="22"/>
          <w:szCs w:val="22"/>
        </w:rPr>
        <w:t xml:space="preserve"> </w:t>
      </w:r>
      <w:r w:rsidRPr="007B5904">
        <w:rPr>
          <w:rFonts w:ascii="Arial" w:hAnsi="Arial" w:cs="Arial"/>
          <w:i/>
          <w:sz w:val="22"/>
          <w:szCs w:val="22"/>
        </w:rPr>
        <w:t xml:space="preserve">Cost of Recapture </w:t>
      </w:r>
      <w:r w:rsidR="00437328" w:rsidRPr="007B5904">
        <w:rPr>
          <w:rFonts w:ascii="Arial" w:hAnsi="Arial" w:cs="Arial"/>
          <w:i/>
          <w:sz w:val="22"/>
          <w:szCs w:val="22"/>
        </w:rPr>
        <w:t>(COR)</w:t>
      </w:r>
      <w:r w:rsidR="00437328" w:rsidRPr="007B5904">
        <w:rPr>
          <w:rFonts w:ascii="Arial" w:hAnsi="Arial" w:cs="Arial"/>
          <w:sz w:val="22"/>
          <w:szCs w:val="22"/>
        </w:rPr>
        <w:t xml:space="preserve"> </w:t>
      </w:r>
      <w:r w:rsidRPr="007B5904">
        <w:rPr>
          <w:rFonts w:ascii="Arial" w:hAnsi="Arial" w:cs="Arial"/>
          <w:sz w:val="22"/>
          <w:szCs w:val="22"/>
        </w:rPr>
        <w:t>report and ot</w:t>
      </w:r>
      <w:r w:rsidR="00032E1F" w:rsidRPr="007B5904">
        <w:rPr>
          <w:rFonts w:ascii="Arial" w:hAnsi="Arial" w:cs="Arial"/>
          <w:sz w:val="22"/>
          <w:szCs w:val="22"/>
        </w:rPr>
        <w:t>her related reports for the 201</w:t>
      </w:r>
      <w:r w:rsidR="002E5964" w:rsidRPr="007B5904">
        <w:rPr>
          <w:rFonts w:ascii="Arial" w:hAnsi="Arial" w:cs="Arial"/>
          <w:sz w:val="22"/>
          <w:szCs w:val="22"/>
        </w:rPr>
        <w:t>9</w:t>
      </w:r>
      <w:r w:rsidR="00032E1F" w:rsidRPr="007B5904">
        <w:rPr>
          <w:rFonts w:ascii="Arial" w:hAnsi="Arial" w:cs="Arial"/>
          <w:sz w:val="22"/>
          <w:szCs w:val="22"/>
        </w:rPr>
        <w:t>–20</w:t>
      </w:r>
      <w:r w:rsidR="002E5964" w:rsidRPr="007B5904">
        <w:rPr>
          <w:rFonts w:ascii="Arial" w:hAnsi="Arial" w:cs="Arial"/>
          <w:sz w:val="22"/>
          <w:szCs w:val="22"/>
        </w:rPr>
        <w:t>20</w:t>
      </w:r>
      <w:r w:rsidRPr="007B5904">
        <w:rPr>
          <w:rFonts w:ascii="Arial" w:hAnsi="Arial" w:cs="Arial"/>
          <w:sz w:val="22"/>
          <w:szCs w:val="22"/>
        </w:rPr>
        <w:t xml:space="preserve"> school year have been updated and are available at the School District State Aid Reports website at </w:t>
      </w:r>
      <w:hyperlink r:id="rId5" w:history="1">
        <w:r w:rsidR="00032E1F" w:rsidRPr="007B5904">
          <w:rPr>
            <w:rStyle w:val="Hyperlink"/>
            <w:rFonts w:ascii="Arial" w:hAnsi="Arial" w:cs="Arial"/>
            <w:sz w:val="22"/>
            <w:szCs w:val="22"/>
          </w:rPr>
          <w:t>https://tealprod.tea.state.tx.us/fsp/Reports/ReportSelection.aspx</w:t>
        </w:r>
      </w:hyperlink>
      <w:r w:rsidR="00C90309" w:rsidRPr="007B5904">
        <w:rPr>
          <w:rFonts w:ascii="Arial" w:hAnsi="Arial" w:cs="Arial"/>
          <w:sz w:val="22"/>
          <w:szCs w:val="22"/>
        </w:rPr>
        <w:t xml:space="preserve">. </w:t>
      </w:r>
      <w:r w:rsidR="007B5904" w:rsidRPr="007B5904">
        <w:rPr>
          <w:rFonts w:ascii="Arial" w:hAnsi="Arial" w:cs="Arial"/>
          <w:sz w:val="22"/>
          <w:szCs w:val="22"/>
        </w:rPr>
        <w:t xml:space="preserve">The near-final </w:t>
      </w:r>
      <w:r w:rsidR="007B5904" w:rsidRPr="007B5904">
        <w:rPr>
          <w:rFonts w:ascii="Arial" w:hAnsi="Arial" w:cs="Arial"/>
          <w:i/>
          <w:sz w:val="22"/>
          <w:szCs w:val="22"/>
        </w:rPr>
        <w:t>COR</w:t>
      </w:r>
      <w:r w:rsidR="007B5904" w:rsidRPr="007B5904">
        <w:rPr>
          <w:rFonts w:ascii="Arial" w:hAnsi="Arial" w:cs="Arial"/>
          <w:sz w:val="22"/>
          <w:szCs w:val="22"/>
        </w:rPr>
        <w:t xml:space="preserve"> report incorporates</w:t>
      </w:r>
      <w:r w:rsidR="007B5904" w:rsidRPr="007B5904">
        <w:rPr>
          <w:rFonts w:ascii="Arial" w:hAnsi="Arial" w:cs="Arial"/>
          <w:kern w:val="2"/>
          <w:sz w:val="22"/>
          <w:szCs w:val="22"/>
        </w:rPr>
        <w:t xml:space="preserve"> the district’s final enrollment, entitlement and local share under </w:t>
      </w:r>
      <w:r w:rsidR="00DF227B">
        <w:rPr>
          <w:rFonts w:ascii="Arial" w:hAnsi="Arial" w:cs="Arial"/>
          <w:kern w:val="2"/>
          <w:sz w:val="22"/>
          <w:szCs w:val="22"/>
        </w:rPr>
        <w:t xml:space="preserve">Texas Education Code, </w:t>
      </w:r>
      <w:r w:rsidR="007B5904" w:rsidRPr="007B5904">
        <w:rPr>
          <w:rFonts w:ascii="Arial" w:hAnsi="Arial" w:cs="Arial"/>
          <w:kern w:val="2"/>
          <w:sz w:val="22"/>
          <w:szCs w:val="22"/>
        </w:rPr>
        <w:t>Chapter 48, final state certified property values for tax year 2019, adopted maintenance and operations (M&amp;O) tax rate for tax year 2019, M&amp;O taxes collected by your district in 2019–2020</w:t>
      </w:r>
      <w:r w:rsidRPr="007B5904">
        <w:rPr>
          <w:rFonts w:ascii="Arial" w:hAnsi="Arial" w:cs="Arial"/>
          <w:sz w:val="22"/>
          <w:szCs w:val="22"/>
        </w:rPr>
        <w:t xml:space="preserve">, and any other corrections or updates that are necessary. </w:t>
      </w:r>
    </w:p>
    <w:p w14:paraId="1E8874D7" w14:textId="77777777" w:rsidR="00DA5E95" w:rsidRPr="00DA5DCF" w:rsidRDefault="00DA5E95" w:rsidP="007B5904">
      <w:pPr>
        <w:rPr>
          <w:rFonts w:ascii="Arial" w:hAnsi="Arial" w:cs="Arial"/>
          <w:sz w:val="22"/>
          <w:szCs w:val="22"/>
        </w:rPr>
      </w:pPr>
    </w:p>
    <w:p w14:paraId="73F715B9" w14:textId="74787E3D" w:rsidR="00863F95" w:rsidRPr="00DA5DCF" w:rsidRDefault="00863F95" w:rsidP="007B5904">
      <w:pPr>
        <w:rPr>
          <w:rFonts w:ascii="Arial" w:hAnsi="Arial" w:cs="Arial"/>
          <w:sz w:val="22"/>
          <w:szCs w:val="22"/>
        </w:rPr>
      </w:pPr>
      <w:r w:rsidRPr="00DA5DCF">
        <w:rPr>
          <w:rFonts w:ascii="Arial" w:hAnsi="Arial" w:cs="Arial"/>
          <w:sz w:val="22"/>
          <w:szCs w:val="22"/>
        </w:rPr>
        <w:t>The M&amp;O tax collections your district reported through the Tax Information Survey subsystem of the Foundation School Pro</w:t>
      </w:r>
      <w:r w:rsidR="00032E1F" w:rsidRPr="00DA5DCF">
        <w:rPr>
          <w:rFonts w:ascii="Arial" w:hAnsi="Arial" w:cs="Arial"/>
          <w:sz w:val="22"/>
          <w:szCs w:val="22"/>
        </w:rPr>
        <w:t>gram (FSP) System in summer 20</w:t>
      </w:r>
      <w:r w:rsidR="002E5964">
        <w:rPr>
          <w:rFonts w:ascii="Arial" w:hAnsi="Arial" w:cs="Arial"/>
          <w:sz w:val="22"/>
          <w:szCs w:val="22"/>
        </w:rPr>
        <w:t>20</w:t>
      </w:r>
      <w:r w:rsidRPr="00DA5DCF">
        <w:rPr>
          <w:rFonts w:ascii="Arial" w:hAnsi="Arial" w:cs="Arial"/>
          <w:sz w:val="22"/>
          <w:szCs w:val="22"/>
        </w:rPr>
        <w:t xml:space="preserve"> have also been used. If your district did not complete the survey, then budge</w:t>
      </w:r>
      <w:r w:rsidR="00032E1F" w:rsidRPr="00DA5DCF">
        <w:rPr>
          <w:rFonts w:ascii="Arial" w:hAnsi="Arial" w:cs="Arial"/>
          <w:sz w:val="22"/>
          <w:szCs w:val="22"/>
        </w:rPr>
        <w:t>ted tax collections for the 201</w:t>
      </w:r>
      <w:r w:rsidR="002E5964">
        <w:rPr>
          <w:rFonts w:ascii="Arial" w:hAnsi="Arial" w:cs="Arial"/>
          <w:sz w:val="22"/>
          <w:szCs w:val="22"/>
        </w:rPr>
        <w:t>9</w:t>
      </w:r>
      <w:r w:rsidR="00032E1F" w:rsidRPr="00DA5DCF">
        <w:rPr>
          <w:rFonts w:ascii="Arial" w:hAnsi="Arial" w:cs="Arial"/>
          <w:sz w:val="22"/>
          <w:szCs w:val="22"/>
        </w:rPr>
        <w:t>–20</w:t>
      </w:r>
      <w:r w:rsidR="002E5964">
        <w:rPr>
          <w:rFonts w:ascii="Arial" w:hAnsi="Arial" w:cs="Arial"/>
          <w:sz w:val="22"/>
          <w:szCs w:val="22"/>
        </w:rPr>
        <w:t>20</w:t>
      </w:r>
      <w:r w:rsidRPr="00DA5DCF">
        <w:rPr>
          <w:rFonts w:ascii="Arial" w:hAnsi="Arial" w:cs="Arial"/>
          <w:sz w:val="22"/>
          <w:szCs w:val="22"/>
        </w:rPr>
        <w:t xml:space="preserve"> school year as reported through the PEIMS will continue to be used until tax </w:t>
      </w:r>
      <w:r w:rsidR="00406D90" w:rsidRPr="00DA5DCF">
        <w:rPr>
          <w:rFonts w:ascii="Arial" w:hAnsi="Arial" w:cs="Arial"/>
          <w:sz w:val="22"/>
          <w:szCs w:val="22"/>
        </w:rPr>
        <w:t>collections reported in the</w:t>
      </w:r>
      <w:r w:rsidR="00437328" w:rsidRPr="00DA5DCF">
        <w:rPr>
          <w:rFonts w:ascii="Arial" w:hAnsi="Arial" w:cs="Arial"/>
          <w:sz w:val="22"/>
          <w:szCs w:val="22"/>
        </w:rPr>
        <w:t xml:space="preserve"> J-1 schedule of the</w:t>
      </w:r>
      <w:r w:rsidR="00032E1F" w:rsidRPr="00DA5DCF">
        <w:rPr>
          <w:rFonts w:ascii="Arial" w:hAnsi="Arial" w:cs="Arial"/>
          <w:sz w:val="22"/>
          <w:szCs w:val="22"/>
        </w:rPr>
        <w:t xml:space="preserve"> 201</w:t>
      </w:r>
      <w:r w:rsidR="002E5964">
        <w:rPr>
          <w:rFonts w:ascii="Arial" w:hAnsi="Arial" w:cs="Arial"/>
          <w:sz w:val="22"/>
          <w:szCs w:val="22"/>
        </w:rPr>
        <w:t>9</w:t>
      </w:r>
      <w:r w:rsidRPr="00DA5DCF">
        <w:rPr>
          <w:rFonts w:ascii="Arial" w:hAnsi="Arial" w:cs="Arial"/>
          <w:sz w:val="22"/>
          <w:szCs w:val="22"/>
        </w:rPr>
        <w:sym w:font="Symbol" w:char="F02D"/>
      </w:r>
      <w:r w:rsidR="00032E1F" w:rsidRPr="00DA5DCF">
        <w:rPr>
          <w:rFonts w:ascii="Arial" w:hAnsi="Arial" w:cs="Arial"/>
          <w:sz w:val="22"/>
          <w:szCs w:val="22"/>
        </w:rPr>
        <w:t>20</w:t>
      </w:r>
      <w:r w:rsidR="002E5964">
        <w:rPr>
          <w:rFonts w:ascii="Arial" w:hAnsi="Arial" w:cs="Arial"/>
          <w:sz w:val="22"/>
          <w:szCs w:val="22"/>
        </w:rPr>
        <w:t>20</w:t>
      </w:r>
      <w:r w:rsidRPr="00DA5DCF">
        <w:rPr>
          <w:rFonts w:ascii="Arial" w:hAnsi="Arial" w:cs="Arial"/>
          <w:sz w:val="22"/>
          <w:szCs w:val="22"/>
        </w:rPr>
        <w:t xml:space="preserve"> annual </w:t>
      </w:r>
      <w:r w:rsidR="00437328" w:rsidRPr="00DA5DCF">
        <w:rPr>
          <w:rFonts w:ascii="Arial" w:hAnsi="Arial" w:cs="Arial"/>
          <w:sz w:val="22"/>
          <w:szCs w:val="22"/>
        </w:rPr>
        <w:t xml:space="preserve">financial report </w:t>
      </w:r>
      <w:proofErr w:type="gramStart"/>
      <w:r w:rsidRPr="00DA5DCF">
        <w:rPr>
          <w:rFonts w:ascii="Arial" w:hAnsi="Arial" w:cs="Arial"/>
          <w:sz w:val="22"/>
          <w:szCs w:val="22"/>
        </w:rPr>
        <w:t>are</w:t>
      </w:r>
      <w:proofErr w:type="gramEnd"/>
      <w:r w:rsidRPr="00DA5DCF">
        <w:rPr>
          <w:rFonts w:ascii="Arial" w:hAnsi="Arial" w:cs="Arial"/>
          <w:sz w:val="22"/>
          <w:szCs w:val="22"/>
        </w:rPr>
        <w:t xml:space="preserve"> inc</w:t>
      </w:r>
      <w:r w:rsidR="00406D90" w:rsidRPr="00DA5DCF">
        <w:rPr>
          <w:rFonts w:ascii="Arial" w:hAnsi="Arial" w:cs="Arial"/>
          <w:sz w:val="22"/>
          <w:szCs w:val="22"/>
        </w:rPr>
        <w:t xml:space="preserve">orporated at </w:t>
      </w:r>
      <w:r w:rsidR="00223285">
        <w:rPr>
          <w:rFonts w:ascii="Arial" w:hAnsi="Arial" w:cs="Arial"/>
          <w:sz w:val="22"/>
          <w:szCs w:val="22"/>
        </w:rPr>
        <w:t>f</w:t>
      </w:r>
      <w:r w:rsidR="00406D90" w:rsidRPr="00DA5DCF">
        <w:rPr>
          <w:rFonts w:ascii="Arial" w:hAnsi="Arial" w:cs="Arial"/>
          <w:sz w:val="22"/>
          <w:szCs w:val="22"/>
        </w:rPr>
        <w:t>inal</w:t>
      </w:r>
      <w:r w:rsidR="00C90309" w:rsidRPr="00DA5DCF">
        <w:rPr>
          <w:rFonts w:ascii="Arial" w:hAnsi="Arial" w:cs="Arial"/>
          <w:sz w:val="22"/>
          <w:szCs w:val="22"/>
        </w:rPr>
        <w:t xml:space="preserve"> settle up</w:t>
      </w:r>
      <w:r w:rsidR="005B698B" w:rsidRPr="00DA5DCF">
        <w:rPr>
          <w:rFonts w:ascii="Arial" w:hAnsi="Arial" w:cs="Arial"/>
          <w:sz w:val="22"/>
          <w:szCs w:val="22"/>
        </w:rPr>
        <w:t xml:space="preserve"> in April 20</w:t>
      </w:r>
      <w:r w:rsidR="00F34F8B">
        <w:rPr>
          <w:rFonts w:ascii="Arial" w:hAnsi="Arial" w:cs="Arial"/>
          <w:sz w:val="22"/>
          <w:szCs w:val="22"/>
        </w:rPr>
        <w:t>2</w:t>
      </w:r>
      <w:r w:rsidR="002E5964">
        <w:rPr>
          <w:rFonts w:ascii="Arial" w:hAnsi="Arial" w:cs="Arial"/>
          <w:sz w:val="22"/>
          <w:szCs w:val="22"/>
        </w:rPr>
        <w:t>1</w:t>
      </w:r>
      <w:r w:rsidRPr="00DA5DCF">
        <w:rPr>
          <w:rFonts w:ascii="Arial" w:hAnsi="Arial" w:cs="Arial"/>
          <w:sz w:val="22"/>
          <w:szCs w:val="22"/>
        </w:rPr>
        <w:t xml:space="preserve">. </w:t>
      </w:r>
    </w:p>
    <w:p w14:paraId="69094E32" w14:textId="77777777" w:rsidR="00863F95" w:rsidRPr="00DA5DCF" w:rsidRDefault="00863F95" w:rsidP="007B5904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2509B4E6" w14:textId="080EF0C6" w:rsidR="00863F95" w:rsidRPr="00DA5DCF" w:rsidRDefault="00A548ED" w:rsidP="007B5904">
      <w:pPr>
        <w:rPr>
          <w:rFonts w:ascii="Arial" w:hAnsi="Arial" w:cs="Arial"/>
          <w:sz w:val="22"/>
          <w:szCs w:val="22"/>
        </w:rPr>
      </w:pPr>
      <w:r w:rsidRPr="00DA5DCF">
        <w:rPr>
          <w:rFonts w:ascii="Arial" w:hAnsi="Arial" w:cs="Arial"/>
          <w:sz w:val="22"/>
          <w:szCs w:val="22"/>
        </w:rPr>
        <w:t>If y</w:t>
      </w:r>
      <w:r w:rsidR="00B7725A" w:rsidRPr="00DA5DCF">
        <w:rPr>
          <w:rFonts w:ascii="Arial" w:hAnsi="Arial" w:cs="Arial"/>
          <w:sz w:val="22"/>
          <w:szCs w:val="22"/>
        </w:rPr>
        <w:t>our district has a balance due</w:t>
      </w:r>
      <w:r w:rsidR="00B7725A" w:rsidRPr="00DA5E95">
        <w:rPr>
          <w:rFonts w:ascii="Arial" w:hAnsi="Arial" w:cs="Arial"/>
          <w:sz w:val="22"/>
          <w:szCs w:val="22"/>
        </w:rPr>
        <w:t xml:space="preserve"> for the 201</w:t>
      </w:r>
      <w:r w:rsidR="002E5964">
        <w:rPr>
          <w:rFonts w:ascii="Arial" w:hAnsi="Arial" w:cs="Arial"/>
          <w:sz w:val="22"/>
          <w:szCs w:val="22"/>
        </w:rPr>
        <w:t>9</w:t>
      </w:r>
      <w:r w:rsidR="00B7725A" w:rsidRPr="00DA5E95">
        <w:rPr>
          <w:rFonts w:ascii="Arial" w:hAnsi="Arial" w:cs="Arial"/>
          <w:sz w:val="22"/>
          <w:szCs w:val="22"/>
        </w:rPr>
        <w:t>–20</w:t>
      </w:r>
      <w:r w:rsidR="002E5964">
        <w:rPr>
          <w:rFonts w:ascii="Arial" w:hAnsi="Arial" w:cs="Arial"/>
          <w:sz w:val="22"/>
          <w:szCs w:val="22"/>
        </w:rPr>
        <w:t>20</w:t>
      </w:r>
      <w:r w:rsidR="00B7725A" w:rsidRPr="00DA5E95">
        <w:rPr>
          <w:rFonts w:ascii="Arial" w:hAnsi="Arial" w:cs="Arial"/>
          <w:sz w:val="22"/>
          <w:szCs w:val="22"/>
        </w:rPr>
        <w:t xml:space="preserve"> school year,</w:t>
      </w:r>
      <w:r w:rsidR="00391A10" w:rsidRPr="00DA5E95">
        <w:rPr>
          <w:rFonts w:ascii="Arial" w:hAnsi="Arial" w:cs="Arial"/>
          <w:sz w:val="22"/>
          <w:szCs w:val="22"/>
        </w:rPr>
        <w:t xml:space="preserve"> please remit the bala</w:t>
      </w:r>
      <w:r w:rsidR="00B7725A" w:rsidRPr="00DA5E95">
        <w:rPr>
          <w:rFonts w:ascii="Arial" w:hAnsi="Arial" w:cs="Arial"/>
          <w:sz w:val="22"/>
          <w:szCs w:val="22"/>
        </w:rPr>
        <w:t>nce on or before October 1</w:t>
      </w:r>
      <w:r w:rsidR="00BA6285">
        <w:rPr>
          <w:rFonts w:ascii="Arial" w:hAnsi="Arial" w:cs="Arial"/>
          <w:sz w:val="22"/>
          <w:szCs w:val="22"/>
        </w:rPr>
        <w:t>5</w:t>
      </w:r>
      <w:r w:rsidR="00B7725A" w:rsidRPr="00DA5E95">
        <w:rPr>
          <w:rFonts w:ascii="Arial" w:hAnsi="Arial" w:cs="Arial"/>
          <w:sz w:val="22"/>
          <w:szCs w:val="22"/>
        </w:rPr>
        <w:t>, 20</w:t>
      </w:r>
      <w:r w:rsidR="002E5964">
        <w:rPr>
          <w:rFonts w:ascii="Arial" w:hAnsi="Arial" w:cs="Arial"/>
          <w:sz w:val="22"/>
          <w:szCs w:val="22"/>
        </w:rPr>
        <w:t>20</w:t>
      </w:r>
      <w:r w:rsidR="00391A10" w:rsidRPr="00DA5E95">
        <w:rPr>
          <w:rFonts w:ascii="Arial" w:hAnsi="Arial" w:cs="Arial"/>
          <w:sz w:val="22"/>
          <w:szCs w:val="22"/>
        </w:rPr>
        <w:t xml:space="preserve">. </w:t>
      </w:r>
      <w:r w:rsidR="00771518">
        <w:rPr>
          <w:rFonts w:ascii="Arial" w:hAnsi="Arial" w:cs="Arial"/>
          <w:sz w:val="22"/>
          <w:szCs w:val="22"/>
        </w:rPr>
        <w:t>T</w:t>
      </w:r>
      <w:r w:rsidR="00771518" w:rsidRPr="00DA5E95">
        <w:rPr>
          <w:rFonts w:ascii="Arial" w:hAnsi="Arial" w:cs="Arial"/>
          <w:sz w:val="22"/>
          <w:szCs w:val="22"/>
        </w:rPr>
        <w:t xml:space="preserve">o view your </w:t>
      </w:r>
      <w:r w:rsidR="00771518">
        <w:rPr>
          <w:rFonts w:ascii="Arial" w:hAnsi="Arial" w:cs="Arial"/>
          <w:sz w:val="22"/>
          <w:szCs w:val="22"/>
        </w:rPr>
        <w:t>district’s remaining</w:t>
      </w:r>
      <w:r w:rsidR="00771518" w:rsidRPr="00DA5E95">
        <w:rPr>
          <w:rFonts w:ascii="Arial" w:hAnsi="Arial" w:cs="Arial"/>
          <w:sz w:val="22"/>
          <w:szCs w:val="22"/>
        </w:rPr>
        <w:t xml:space="preserve"> balance</w:t>
      </w:r>
      <w:r w:rsidR="00771518">
        <w:rPr>
          <w:rFonts w:ascii="Arial" w:hAnsi="Arial" w:cs="Arial"/>
          <w:sz w:val="22"/>
          <w:szCs w:val="22"/>
        </w:rPr>
        <w:t>, select Payment Ledgers</w:t>
      </w:r>
      <w:r w:rsidR="00771518" w:rsidRPr="00DA5E95">
        <w:rPr>
          <w:rFonts w:ascii="Arial" w:hAnsi="Arial" w:cs="Arial"/>
          <w:sz w:val="22"/>
          <w:szCs w:val="22"/>
        </w:rPr>
        <w:t xml:space="preserve"> from the drop down menu at the following link</w:t>
      </w:r>
      <w:r w:rsidR="00771518">
        <w:rPr>
          <w:rFonts w:ascii="Arial" w:hAnsi="Arial" w:cs="Arial"/>
          <w:sz w:val="22"/>
          <w:szCs w:val="22"/>
        </w:rPr>
        <w:t>, e</w:t>
      </w:r>
      <w:r w:rsidR="00437328" w:rsidRPr="00DA5E95">
        <w:rPr>
          <w:rFonts w:ascii="Arial" w:hAnsi="Arial" w:cs="Arial"/>
          <w:sz w:val="22"/>
          <w:szCs w:val="22"/>
        </w:rPr>
        <w:t xml:space="preserve">nter your district’s name or </w:t>
      </w:r>
      <w:r w:rsidR="00B25B49" w:rsidRPr="00DA5E95">
        <w:rPr>
          <w:rFonts w:ascii="Arial" w:hAnsi="Arial" w:cs="Arial"/>
          <w:sz w:val="22"/>
          <w:szCs w:val="22"/>
        </w:rPr>
        <w:t xml:space="preserve">county district </w:t>
      </w:r>
      <w:r w:rsidR="00437328" w:rsidRPr="00DA5E95">
        <w:rPr>
          <w:rFonts w:ascii="Arial" w:hAnsi="Arial" w:cs="Arial"/>
          <w:sz w:val="22"/>
          <w:szCs w:val="22"/>
        </w:rPr>
        <w:t>nu</w:t>
      </w:r>
      <w:r w:rsidR="00032E1F" w:rsidRPr="00DA5E95">
        <w:rPr>
          <w:rFonts w:ascii="Arial" w:hAnsi="Arial" w:cs="Arial"/>
          <w:sz w:val="22"/>
          <w:szCs w:val="22"/>
        </w:rPr>
        <w:t>mber</w:t>
      </w:r>
      <w:r w:rsidR="00771518">
        <w:rPr>
          <w:rFonts w:ascii="Arial" w:hAnsi="Arial" w:cs="Arial"/>
          <w:sz w:val="22"/>
          <w:szCs w:val="22"/>
        </w:rPr>
        <w:t>,</w:t>
      </w:r>
      <w:r w:rsidR="00032E1F" w:rsidRPr="00DA5E95">
        <w:rPr>
          <w:rFonts w:ascii="Arial" w:hAnsi="Arial" w:cs="Arial"/>
          <w:sz w:val="22"/>
          <w:szCs w:val="22"/>
        </w:rPr>
        <w:t xml:space="preserve"> and select school year 201</w:t>
      </w:r>
      <w:r w:rsidR="002E5964">
        <w:rPr>
          <w:rFonts w:ascii="Arial" w:hAnsi="Arial" w:cs="Arial"/>
          <w:sz w:val="22"/>
          <w:szCs w:val="22"/>
        </w:rPr>
        <w:t>9</w:t>
      </w:r>
      <w:r w:rsidR="00032E1F" w:rsidRPr="00DA5E95">
        <w:rPr>
          <w:rFonts w:ascii="Arial" w:hAnsi="Arial" w:cs="Arial"/>
          <w:sz w:val="22"/>
          <w:szCs w:val="22"/>
        </w:rPr>
        <w:t>–20</w:t>
      </w:r>
      <w:r w:rsidR="002E5964">
        <w:rPr>
          <w:rFonts w:ascii="Arial" w:hAnsi="Arial" w:cs="Arial"/>
          <w:sz w:val="22"/>
          <w:szCs w:val="22"/>
        </w:rPr>
        <w:t>20</w:t>
      </w:r>
      <w:r w:rsidR="00415D30" w:rsidRPr="00DA5E95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="00771518" w:rsidRPr="00771518">
          <w:rPr>
            <w:rStyle w:val="Hyperlink"/>
            <w:rFonts w:ascii="Arial" w:hAnsi="Arial" w:cs="Arial"/>
            <w:spacing w:val="-3"/>
            <w:sz w:val="22"/>
            <w:szCs w:val="22"/>
          </w:rPr>
          <w:t>https://tealprod.tea.state.tx.us/fsp/Reports/ReportSelection.aspx</w:t>
        </w:r>
      </w:hyperlink>
      <w:r w:rsidR="00415D30" w:rsidRPr="00DA5E95">
        <w:rPr>
          <w:rStyle w:val="Hyperlink"/>
          <w:rFonts w:ascii="Arial" w:hAnsi="Arial" w:cs="Arial"/>
          <w:spacing w:val="-3"/>
          <w:sz w:val="22"/>
          <w:szCs w:val="22"/>
        </w:rPr>
        <w:t>.</w:t>
      </w:r>
      <w:r w:rsidR="00415D30" w:rsidRPr="000F7D2C">
        <w:rPr>
          <w:rStyle w:val="Hyperlink"/>
          <w:rFonts w:ascii="Arial" w:hAnsi="Arial" w:cs="Arial"/>
          <w:spacing w:val="-3"/>
          <w:sz w:val="22"/>
          <w:szCs w:val="22"/>
          <w:u w:val="none"/>
        </w:rPr>
        <w:t xml:space="preserve"> </w:t>
      </w:r>
      <w:r w:rsidR="00C82E19" w:rsidRPr="00C82E19">
        <w:rPr>
          <w:rFonts w:ascii="Arial" w:hAnsi="Arial" w:cs="Arial"/>
          <w:sz w:val="22"/>
          <w:szCs w:val="22"/>
        </w:rPr>
        <w:t xml:space="preserve">Please make the payment electronically via wire transfer or ACH using the respective payment instructions posted to the </w:t>
      </w:r>
      <w:r w:rsidR="00C82E19">
        <w:rPr>
          <w:rFonts w:ascii="Arial" w:hAnsi="Arial" w:cs="Arial"/>
          <w:sz w:val="22"/>
          <w:szCs w:val="22"/>
        </w:rPr>
        <w:t>Excess Local Revenue</w:t>
      </w:r>
      <w:r w:rsidR="00C82E19" w:rsidRPr="00C82E19">
        <w:rPr>
          <w:rFonts w:ascii="Arial" w:hAnsi="Arial" w:cs="Arial"/>
          <w:sz w:val="22"/>
          <w:szCs w:val="22"/>
        </w:rPr>
        <w:t xml:space="preserve"> web page under Payment Instructions</w:t>
      </w:r>
      <w:r w:rsidR="00936CDE">
        <w:rPr>
          <w:rFonts w:ascii="Arial" w:hAnsi="Arial" w:cs="Arial"/>
          <w:sz w:val="22"/>
          <w:szCs w:val="22"/>
        </w:rPr>
        <w:t xml:space="preserve"> at</w:t>
      </w:r>
      <w:r w:rsidR="00E80E80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E80E80" w:rsidRPr="005805DF">
          <w:rPr>
            <w:rStyle w:val="Hyperlink"/>
            <w:rFonts w:ascii="Arial" w:hAnsi="Arial" w:cs="Arial"/>
            <w:sz w:val="22"/>
            <w:szCs w:val="22"/>
          </w:rPr>
          <w:t>https://tea.texas.gov/finance-and-grants/state-funding/excess-local-revenue</w:t>
        </w:r>
      </w:hyperlink>
      <w:r w:rsidR="00E80E80">
        <w:rPr>
          <w:rFonts w:ascii="Arial" w:hAnsi="Arial" w:cs="Arial"/>
          <w:sz w:val="22"/>
          <w:szCs w:val="22"/>
        </w:rPr>
        <w:t xml:space="preserve">. </w:t>
      </w:r>
      <w:r w:rsidR="0096090B" w:rsidRPr="0096090B">
        <w:rPr>
          <w:rFonts w:ascii="Arial" w:hAnsi="Arial" w:cs="Arial"/>
          <w:sz w:val="22"/>
          <w:szCs w:val="22"/>
        </w:rPr>
        <w:t>Provide the district name and county district number on the reference lin</w:t>
      </w:r>
      <w:r w:rsidR="004475CF">
        <w:rPr>
          <w:rFonts w:ascii="Arial" w:hAnsi="Arial" w:cs="Arial"/>
          <w:sz w:val="22"/>
          <w:szCs w:val="22"/>
        </w:rPr>
        <w:t>e</w:t>
      </w:r>
      <w:r w:rsidR="0096090B" w:rsidRPr="0096090B">
        <w:rPr>
          <w:rFonts w:ascii="Arial" w:hAnsi="Arial" w:cs="Arial"/>
          <w:sz w:val="22"/>
          <w:szCs w:val="22"/>
        </w:rPr>
        <w:t xml:space="preserve"> for a wire transfer and in the addenda record for an ACH payment. According to the instructions, be sure to also indicate the TEA as the recipient and that the transaction is a </w:t>
      </w:r>
      <w:r w:rsidR="004475CF">
        <w:rPr>
          <w:rFonts w:ascii="Arial" w:hAnsi="Arial" w:cs="Arial"/>
          <w:sz w:val="22"/>
          <w:szCs w:val="22"/>
        </w:rPr>
        <w:t>recapture payment</w:t>
      </w:r>
      <w:r w:rsidR="0096090B" w:rsidRPr="0096090B">
        <w:rPr>
          <w:rFonts w:ascii="Arial" w:hAnsi="Arial" w:cs="Arial"/>
          <w:sz w:val="22"/>
          <w:szCs w:val="22"/>
        </w:rPr>
        <w:t xml:space="preserve">. Once payment is received, the amount will be credited to your </w:t>
      </w:r>
      <w:r w:rsidR="00786FC5">
        <w:rPr>
          <w:rFonts w:ascii="Arial" w:hAnsi="Arial" w:cs="Arial"/>
          <w:sz w:val="22"/>
          <w:szCs w:val="22"/>
        </w:rPr>
        <w:t>Recapture</w:t>
      </w:r>
      <w:r w:rsidR="0096090B" w:rsidRPr="0096090B">
        <w:rPr>
          <w:rFonts w:ascii="Arial" w:hAnsi="Arial" w:cs="Arial"/>
          <w:sz w:val="22"/>
          <w:szCs w:val="22"/>
        </w:rPr>
        <w:t xml:space="preserve"> payment ledger. </w:t>
      </w:r>
    </w:p>
    <w:p w14:paraId="006DA224" w14:textId="77777777" w:rsidR="00296E83" w:rsidRPr="00DA5E95" w:rsidRDefault="00296E83" w:rsidP="007B59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459D2DB" w14:textId="29E77347" w:rsidR="00863F95" w:rsidRPr="00DA5E95" w:rsidRDefault="00863F95" w:rsidP="007B59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 xml:space="preserve">If you have any questions about this letter, please </w:t>
      </w:r>
      <w:r w:rsidRPr="00DA5E95"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="0047473A">
          <w:rPr>
            <w:rStyle w:val="Hyperlink"/>
            <w:rFonts w:ascii="Arial" w:hAnsi="Arial" w:cs="Arial"/>
            <w:sz w:val="22"/>
            <w:szCs w:val="22"/>
          </w:rPr>
          <w:t>re</w:t>
        </w:r>
        <w:r w:rsidR="00891126">
          <w:rPr>
            <w:rStyle w:val="Hyperlink"/>
            <w:rFonts w:ascii="Arial" w:hAnsi="Arial" w:cs="Arial"/>
            <w:sz w:val="22"/>
            <w:szCs w:val="22"/>
          </w:rPr>
          <w:t>capture</w:t>
        </w:r>
        <w:r w:rsidR="0047473A" w:rsidRPr="00DA5E95">
          <w:rPr>
            <w:rStyle w:val="Hyperlink"/>
            <w:rFonts w:ascii="Arial" w:hAnsi="Arial" w:cs="Arial"/>
            <w:sz w:val="22"/>
            <w:szCs w:val="22"/>
          </w:rPr>
          <w:t>@tea.texas.gov</w:t>
        </w:r>
      </w:hyperlink>
      <w:r w:rsidR="00406D90" w:rsidRPr="00DA5E95">
        <w:rPr>
          <w:rFonts w:ascii="Arial" w:hAnsi="Arial" w:cs="Arial"/>
          <w:sz w:val="22"/>
          <w:szCs w:val="22"/>
        </w:rPr>
        <w:t xml:space="preserve"> </w:t>
      </w:r>
      <w:r w:rsidRPr="00DA5E95">
        <w:rPr>
          <w:rFonts w:ascii="Arial" w:hAnsi="Arial" w:cs="Arial"/>
          <w:sz w:val="22"/>
          <w:szCs w:val="22"/>
        </w:rPr>
        <w:t xml:space="preserve">or </w:t>
      </w:r>
      <w:r w:rsidR="00891126" w:rsidRPr="00DA5E95">
        <w:rPr>
          <w:rFonts w:ascii="Arial" w:hAnsi="Arial" w:cs="Arial"/>
          <w:spacing w:val="-3"/>
          <w:sz w:val="22"/>
          <w:szCs w:val="22"/>
        </w:rPr>
        <w:t xml:space="preserve">contact Kim Wall by </w:t>
      </w:r>
      <w:r w:rsidRPr="00DA5E95">
        <w:rPr>
          <w:rFonts w:ascii="Arial" w:hAnsi="Arial" w:cs="Arial"/>
          <w:sz w:val="22"/>
          <w:szCs w:val="22"/>
        </w:rPr>
        <w:t>phone at (512) 463-4809.</w:t>
      </w:r>
    </w:p>
    <w:p w14:paraId="74FAF339" w14:textId="77777777" w:rsidR="00863F95" w:rsidRPr="00DA5E95" w:rsidRDefault="00863F95" w:rsidP="007B5904">
      <w:pPr>
        <w:pStyle w:val="PlainText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A51BF7A" w14:textId="0D67A3C2" w:rsidR="00863F95" w:rsidRPr="00DA5E95" w:rsidRDefault="00B07800" w:rsidP="007B59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A9DDA0" wp14:editId="5C01F7A2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876300" cy="388681"/>
            <wp:effectExtent l="0" t="0" r="0" b="495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88681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F95" w:rsidRPr="00DA5E95">
        <w:rPr>
          <w:rFonts w:ascii="Arial" w:hAnsi="Arial" w:cs="Arial"/>
          <w:spacing w:val="-3"/>
          <w:sz w:val="22"/>
          <w:szCs w:val="22"/>
        </w:rPr>
        <w:t>Sincerely,</w:t>
      </w:r>
    </w:p>
    <w:p w14:paraId="0D2B8935" w14:textId="5E16026B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473FE13" w14:textId="46C5D14C" w:rsidR="003C6F59" w:rsidRPr="00DA5E95" w:rsidRDefault="003C6F59" w:rsidP="00863F95">
      <w:pPr>
        <w:pStyle w:val="NoSpacing"/>
        <w:rPr>
          <w:rFonts w:ascii="Arial" w:hAnsi="Arial" w:cs="Arial"/>
        </w:rPr>
      </w:pPr>
    </w:p>
    <w:p w14:paraId="37C0B529" w14:textId="77777777" w:rsidR="00406D90" w:rsidRPr="00DA5E95" w:rsidRDefault="00406D90" w:rsidP="00863F95">
      <w:pPr>
        <w:pStyle w:val="NoSpacing"/>
        <w:rPr>
          <w:rFonts w:ascii="Arial" w:hAnsi="Arial" w:cs="Arial"/>
        </w:rPr>
      </w:pPr>
    </w:p>
    <w:p w14:paraId="39153986" w14:textId="77777777" w:rsidR="00F34F8B" w:rsidRDefault="00F34F8B" w:rsidP="00F34F8B">
      <w:pPr>
        <w:pStyle w:val="NoSpacing"/>
        <w:spacing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Leo Lopez, RTSBA</w:t>
      </w:r>
    </w:p>
    <w:p w14:paraId="7E4CA730" w14:textId="77777777" w:rsidR="00F34F8B" w:rsidRDefault="00F34F8B" w:rsidP="00F34F8B">
      <w:pPr>
        <w:pStyle w:val="NoSpacing"/>
        <w:spacing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Associate Commissioner for School Finance</w:t>
      </w:r>
    </w:p>
    <w:p w14:paraId="45AEA482" w14:textId="55C26E31" w:rsidR="00B26189" w:rsidRPr="00DA5E95" w:rsidRDefault="00F34F8B" w:rsidP="000F7D2C">
      <w:pPr>
        <w:pStyle w:val="NoSpacing"/>
        <w:spacing w:line="264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kern w:val="2"/>
        </w:rPr>
        <w:t>&amp; Chief School Finance Officer</w:t>
      </w:r>
    </w:p>
    <w:sectPr w:rsidR="00B26189" w:rsidRPr="00DA5E95" w:rsidSect="00B2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95"/>
    <w:rsid w:val="00032E1F"/>
    <w:rsid w:val="00097A52"/>
    <w:rsid w:val="000A2704"/>
    <w:rsid w:val="000A7191"/>
    <w:rsid w:val="000F7D2C"/>
    <w:rsid w:val="001C1D7B"/>
    <w:rsid w:val="001E22E8"/>
    <w:rsid w:val="00223285"/>
    <w:rsid w:val="00255520"/>
    <w:rsid w:val="00286206"/>
    <w:rsid w:val="0029666A"/>
    <w:rsid w:val="00296E83"/>
    <w:rsid w:val="002E5964"/>
    <w:rsid w:val="00347DE8"/>
    <w:rsid w:val="003559E4"/>
    <w:rsid w:val="00391A10"/>
    <w:rsid w:val="003B4865"/>
    <w:rsid w:val="003C6F59"/>
    <w:rsid w:val="00406D90"/>
    <w:rsid w:val="00415D30"/>
    <w:rsid w:val="0043416D"/>
    <w:rsid w:val="00437328"/>
    <w:rsid w:val="004475CF"/>
    <w:rsid w:val="0047473A"/>
    <w:rsid w:val="0056057D"/>
    <w:rsid w:val="00586363"/>
    <w:rsid w:val="005A05AE"/>
    <w:rsid w:val="005B698B"/>
    <w:rsid w:val="005D5C47"/>
    <w:rsid w:val="00604792"/>
    <w:rsid w:val="00613C08"/>
    <w:rsid w:val="0063200C"/>
    <w:rsid w:val="006401D0"/>
    <w:rsid w:val="006F6CDB"/>
    <w:rsid w:val="00764A4C"/>
    <w:rsid w:val="00771518"/>
    <w:rsid w:val="00786FC5"/>
    <w:rsid w:val="007B5904"/>
    <w:rsid w:val="007C51B1"/>
    <w:rsid w:val="00851787"/>
    <w:rsid w:val="00863F95"/>
    <w:rsid w:val="00883677"/>
    <w:rsid w:val="00891126"/>
    <w:rsid w:val="008F5E52"/>
    <w:rsid w:val="00933AFC"/>
    <w:rsid w:val="00936CDE"/>
    <w:rsid w:val="0096090B"/>
    <w:rsid w:val="0096606D"/>
    <w:rsid w:val="00A408AE"/>
    <w:rsid w:val="00A417DA"/>
    <w:rsid w:val="00A548ED"/>
    <w:rsid w:val="00AB2142"/>
    <w:rsid w:val="00B07800"/>
    <w:rsid w:val="00B25B49"/>
    <w:rsid w:val="00B26189"/>
    <w:rsid w:val="00B50146"/>
    <w:rsid w:val="00B525F8"/>
    <w:rsid w:val="00B7725A"/>
    <w:rsid w:val="00B8007C"/>
    <w:rsid w:val="00BA6285"/>
    <w:rsid w:val="00C66A46"/>
    <w:rsid w:val="00C82E19"/>
    <w:rsid w:val="00C90309"/>
    <w:rsid w:val="00CC18D0"/>
    <w:rsid w:val="00D77F36"/>
    <w:rsid w:val="00DA5DCF"/>
    <w:rsid w:val="00DA5E95"/>
    <w:rsid w:val="00DF227B"/>
    <w:rsid w:val="00E46790"/>
    <w:rsid w:val="00E80E80"/>
    <w:rsid w:val="00EA0358"/>
    <w:rsid w:val="00F34F8B"/>
    <w:rsid w:val="00F7100B"/>
    <w:rsid w:val="00FA71C0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F490"/>
  <w15:docId w15:val="{157600B3-41DF-4466-BD84-E03174B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95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CDB"/>
    <w:pPr>
      <w:keepNext/>
      <w:widowControl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6F6CDB"/>
    <w:pPr>
      <w:widowControl/>
      <w:autoSpaceDE/>
      <w:autoSpaceDN/>
      <w:spacing w:before="100" w:beforeAutospacing="1" w:after="100" w:afterAutospacing="1"/>
      <w:outlineLvl w:val="2"/>
    </w:pPr>
    <w:rPr>
      <w:rFonts w:ascii="Trebuchet MS" w:hAnsi="Trebuchet MS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F6CDB"/>
    <w:pPr>
      <w:keepNext/>
      <w:widowControl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C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F6CDB"/>
    <w:rPr>
      <w:rFonts w:ascii="Trebuchet MS" w:hAnsi="Trebuchet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6CDB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63F9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63F95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63F95"/>
    <w:pPr>
      <w:widowControl/>
      <w:autoSpaceDE/>
      <w:autoSpaceDN/>
    </w:pPr>
    <w:rPr>
      <w:rFonts w:ascii="Arial Narrow" w:eastAsiaTheme="minorHAnsi" w:hAnsi="Arial Narrow" w:cstheme="minorBidi"/>
      <w:color w:val="2E111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F95"/>
    <w:rPr>
      <w:rFonts w:ascii="Arial Narrow" w:eastAsiaTheme="minorHAnsi" w:hAnsi="Arial Narrow" w:cstheme="minorBidi"/>
      <w:color w:val="2E111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06D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2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5E9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E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518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518"/>
    <w:rPr>
      <w:rFonts w:ascii="Courier New" w:hAnsi="Courier New" w:cs="Courier New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715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7D2C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wall@tea.texa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.texas.gov/finance-and-grants/state-funding/excess-local-reven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lprod.tea.state.tx.us/fsp/Reports/ReportSelectio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lprod.tea.state.tx.us/fsp/Reports/ReportSelection.asp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krife</dc:creator>
  <cp:lastModifiedBy>Maynard-Harrison, Amy</cp:lastModifiedBy>
  <cp:revision>2</cp:revision>
  <dcterms:created xsi:type="dcterms:W3CDTF">2021-10-04T17:04:00Z</dcterms:created>
  <dcterms:modified xsi:type="dcterms:W3CDTF">2021-10-04T17:04:00Z</dcterms:modified>
</cp:coreProperties>
</file>