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2D0" w:rsidRDefault="00361D3C" w:rsidP="00BD3892">
      <w:pPr>
        <w:rPr>
          <w:rFonts w:ascii="Arial" w:hAnsi="Arial" w:cs="Arial"/>
          <w:sz w:val="22"/>
          <w:szCs w:val="22"/>
        </w:rPr>
      </w:pPr>
      <w:r>
        <w:rPr>
          <w:rFonts w:ascii="Arial" w:hAnsi="Arial" w:cs="Arial"/>
          <w:noProof/>
          <w:sz w:val="22"/>
          <w:szCs w:val="22"/>
        </w:rPr>
        <w:drawing>
          <wp:anchor distT="0" distB="0" distL="114300" distR="114300" simplePos="0" relativeHeight="251658240" behindDoc="1" locked="0" layoutInCell="1" allowOverlap="1">
            <wp:simplePos x="0" y="0"/>
            <wp:positionH relativeFrom="margin">
              <wp:posOffset>-810228</wp:posOffset>
            </wp:positionH>
            <wp:positionV relativeFrom="margin">
              <wp:posOffset>-1773555</wp:posOffset>
            </wp:positionV>
            <wp:extent cx="7772400" cy="1771015"/>
            <wp:effectExtent l="0" t="0" r="0" b="0"/>
            <wp:wrapNone/>
            <wp:docPr id="1" name="Picture 1" descr="TEA O&amp;B_LtrHd-MR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TEA O&amp;B_LtrHd-MR_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72400" cy="1771015"/>
                    </a:xfrm>
                    <a:prstGeom prst="rect">
                      <a:avLst/>
                    </a:prstGeom>
                    <a:noFill/>
                  </pic:spPr>
                </pic:pic>
              </a:graphicData>
            </a:graphic>
            <wp14:sizeRelH relativeFrom="page">
              <wp14:pctWidth>0</wp14:pctWidth>
            </wp14:sizeRelH>
            <wp14:sizeRelV relativeFrom="page">
              <wp14:pctHeight>0</wp14:pctHeight>
            </wp14:sizeRelV>
          </wp:anchor>
        </w:drawing>
      </w:r>
      <w:r w:rsidR="00AF2E1D">
        <w:rPr>
          <w:rFonts w:ascii="Arial" w:hAnsi="Arial" w:cs="Arial"/>
          <w:sz w:val="22"/>
          <w:szCs w:val="22"/>
        </w:rPr>
        <w:t>May 1, 2017</w:t>
      </w:r>
    </w:p>
    <w:p w:rsidR="006152D0" w:rsidRDefault="006152D0" w:rsidP="00BD3892">
      <w:pPr>
        <w:rPr>
          <w:rFonts w:ascii="Arial" w:hAnsi="Arial" w:cs="Arial"/>
          <w:sz w:val="22"/>
          <w:szCs w:val="22"/>
        </w:rPr>
      </w:pPr>
    </w:p>
    <w:p w:rsidR="00AF6CD0" w:rsidRDefault="00AF6CD0" w:rsidP="00BD3892">
      <w:pPr>
        <w:rPr>
          <w:rFonts w:ascii="Arial" w:hAnsi="Arial" w:cs="Arial"/>
          <w:sz w:val="22"/>
          <w:szCs w:val="22"/>
        </w:rPr>
      </w:pPr>
    </w:p>
    <w:p w:rsidR="006152D0" w:rsidRPr="009F1259" w:rsidRDefault="006152D0" w:rsidP="00BD3892">
      <w:pPr>
        <w:rPr>
          <w:rFonts w:ascii="Arial" w:hAnsi="Arial" w:cs="Arial"/>
          <w:sz w:val="22"/>
          <w:szCs w:val="22"/>
        </w:rPr>
      </w:pPr>
      <w:r>
        <w:rPr>
          <w:rFonts w:ascii="Arial" w:hAnsi="Arial" w:cs="Arial"/>
          <w:sz w:val="22"/>
          <w:szCs w:val="22"/>
        </w:rPr>
        <w:t xml:space="preserve">Re: </w:t>
      </w:r>
      <w:r w:rsidR="00756E38">
        <w:rPr>
          <w:rFonts w:ascii="Arial" w:eastAsia="Calibri" w:hAnsi="Arial" w:cs="Arial"/>
          <w:sz w:val="22"/>
          <w:szCs w:val="22"/>
        </w:rPr>
        <w:t>2015–2016</w:t>
      </w:r>
      <w:r w:rsidRPr="006152D0">
        <w:rPr>
          <w:rFonts w:ascii="Arial" w:eastAsia="Calibri" w:hAnsi="Arial" w:cs="Arial"/>
          <w:sz w:val="22"/>
          <w:szCs w:val="22"/>
        </w:rPr>
        <w:t xml:space="preserve"> Final </w:t>
      </w:r>
      <w:r w:rsidRPr="006152D0">
        <w:rPr>
          <w:rFonts w:ascii="Arial" w:eastAsia="Calibri" w:hAnsi="Arial" w:cs="Arial"/>
          <w:i/>
          <w:sz w:val="22"/>
          <w:szCs w:val="22"/>
        </w:rPr>
        <w:t>Cost of Recapture Report</w:t>
      </w:r>
    </w:p>
    <w:p w:rsidR="006152D0" w:rsidRDefault="006152D0" w:rsidP="00BD3892">
      <w:pPr>
        <w:rPr>
          <w:rFonts w:ascii="Arial" w:hAnsi="Arial" w:cs="Arial"/>
          <w:sz w:val="22"/>
          <w:szCs w:val="22"/>
        </w:rPr>
      </w:pPr>
    </w:p>
    <w:p w:rsidR="00BD3892" w:rsidRPr="009F1259" w:rsidRDefault="00BD3892" w:rsidP="00BD3892">
      <w:pPr>
        <w:rPr>
          <w:rFonts w:ascii="Arial" w:hAnsi="Arial" w:cs="Arial"/>
          <w:sz w:val="22"/>
          <w:szCs w:val="22"/>
        </w:rPr>
      </w:pPr>
      <w:r w:rsidRPr="009F1259">
        <w:rPr>
          <w:rFonts w:ascii="Arial" w:hAnsi="Arial" w:cs="Arial"/>
          <w:sz w:val="22"/>
          <w:szCs w:val="22"/>
        </w:rPr>
        <w:t>To the Administrator Addressed:</w:t>
      </w:r>
    </w:p>
    <w:p w:rsidR="00BD3892" w:rsidRPr="009F1259" w:rsidRDefault="00BD3892" w:rsidP="00BD3892">
      <w:pPr>
        <w:rPr>
          <w:rFonts w:ascii="Arial" w:hAnsi="Arial" w:cs="Arial"/>
          <w:sz w:val="22"/>
          <w:szCs w:val="22"/>
        </w:rPr>
      </w:pPr>
    </w:p>
    <w:p w:rsidR="00BD3892" w:rsidRPr="009F1259" w:rsidRDefault="00BD3892" w:rsidP="00BD3892">
      <w:pPr>
        <w:rPr>
          <w:rFonts w:ascii="Arial" w:hAnsi="Arial" w:cs="Arial"/>
          <w:sz w:val="22"/>
          <w:szCs w:val="22"/>
        </w:rPr>
      </w:pPr>
      <w:r w:rsidRPr="009F1259">
        <w:rPr>
          <w:rFonts w:ascii="Arial" w:hAnsi="Arial" w:cs="Arial"/>
          <w:sz w:val="22"/>
          <w:szCs w:val="22"/>
        </w:rPr>
        <w:t>Your district’s final</w:t>
      </w:r>
      <w:r w:rsidRPr="009F1259">
        <w:rPr>
          <w:rFonts w:ascii="Arial" w:hAnsi="Arial" w:cs="Arial"/>
          <w:i/>
          <w:sz w:val="22"/>
          <w:szCs w:val="22"/>
        </w:rPr>
        <w:t xml:space="preserve"> Cost of Recapture Report</w:t>
      </w:r>
      <w:r w:rsidRPr="009F1259">
        <w:rPr>
          <w:rFonts w:ascii="Arial" w:hAnsi="Arial" w:cs="Arial"/>
          <w:sz w:val="22"/>
          <w:szCs w:val="22"/>
        </w:rPr>
        <w:t xml:space="preserve"> and other related reports for the </w:t>
      </w:r>
      <w:r w:rsidR="003952FE">
        <w:rPr>
          <w:rFonts w:ascii="Arial" w:hAnsi="Arial" w:cs="Arial"/>
          <w:sz w:val="22"/>
          <w:szCs w:val="22"/>
        </w:rPr>
        <w:t>2015–2016</w:t>
      </w:r>
      <w:r w:rsidRPr="009F1259">
        <w:rPr>
          <w:rFonts w:ascii="Arial" w:hAnsi="Arial" w:cs="Arial"/>
          <w:sz w:val="22"/>
          <w:szCs w:val="22"/>
        </w:rPr>
        <w:t xml:space="preserve"> school year are available online on the </w:t>
      </w:r>
      <w:hyperlink r:id="rId9" w:history="1">
        <w:r w:rsidRPr="009F1259">
          <w:rPr>
            <w:rStyle w:val="Hyperlink"/>
            <w:rFonts w:ascii="Arial" w:hAnsi="Arial" w:cs="Arial"/>
            <w:sz w:val="22"/>
            <w:szCs w:val="22"/>
          </w:rPr>
          <w:t>School District State Aid Reports</w:t>
        </w:r>
      </w:hyperlink>
      <w:r w:rsidRPr="009F1259">
        <w:rPr>
          <w:rFonts w:ascii="Arial" w:hAnsi="Arial" w:cs="Arial"/>
          <w:sz w:val="22"/>
          <w:szCs w:val="22"/>
        </w:rPr>
        <w:t xml:space="preserve"> web page. Your district’s “final” cost of purchasing weighted students in average daily attendance (WADA) was based on the following:</w:t>
      </w:r>
    </w:p>
    <w:p w:rsidR="00BD3892" w:rsidRPr="009F1259" w:rsidRDefault="00BD3892" w:rsidP="00BD3892">
      <w:pPr>
        <w:rPr>
          <w:rFonts w:ascii="Arial" w:hAnsi="Arial" w:cs="Arial"/>
          <w:sz w:val="22"/>
          <w:szCs w:val="22"/>
        </w:rPr>
      </w:pPr>
    </w:p>
    <w:p w:rsidR="00BD3892" w:rsidRPr="009F1259" w:rsidRDefault="00BD3892" w:rsidP="00BD3892">
      <w:pPr>
        <w:numPr>
          <w:ilvl w:val="0"/>
          <w:numId w:val="5"/>
        </w:numPr>
        <w:rPr>
          <w:rFonts w:ascii="Arial" w:hAnsi="Arial" w:cs="Arial"/>
          <w:sz w:val="22"/>
          <w:szCs w:val="22"/>
        </w:rPr>
      </w:pPr>
      <w:r w:rsidRPr="009F1259">
        <w:rPr>
          <w:rFonts w:ascii="Arial" w:hAnsi="Arial" w:cs="Arial"/>
          <w:sz w:val="22"/>
          <w:szCs w:val="22"/>
        </w:rPr>
        <w:t xml:space="preserve">Chapter 42 WADA: Chapter 42 WADA is the WADA that was computed on the “final” </w:t>
      </w:r>
      <w:r w:rsidRPr="009F1259">
        <w:rPr>
          <w:rFonts w:ascii="Arial" w:hAnsi="Arial" w:cs="Arial"/>
          <w:sz w:val="22"/>
          <w:szCs w:val="22"/>
        </w:rPr>
        <w:br/>
        <w:t>20</w:t>
      </w:r>
      <w:r w:rsidR="003952FE">
        <w:rPr>
          <w:rFonts w:ascii="Arial" w:hAnsi="Arial" w:cs="Arial"/>
          <w:sz w:val="22"/>
          <w:szCs w:val="22"/>
        </w:rPr>
        <w:t>15–2016</w:t>
      </w:r>
      <w:r w:rsidRPr="009F1259">
        <w:rPr>
          <w:rFonts w:ascii="Arial" w:hAnsi="Arial" w:cs="Arial"/>
          <w:sz w:val="22"/>
          <w:szCs w:val="22"/>
        </w:rPr>
        <w:t xml:space="preserve"> </w:t>
      </w:r>
      <w:r w:rsidRPr="009F1259">
        <w:rPr>
          <w:rFonts w:ascii="Arial" w:hAnsi="Arial" w:cs="Arial"/>
          <w:i/>
          <w:sz w:val="22"/>
          <w:szCs w:val="22"/>
        </w:rPr>
        <w:t>Summary of Finances</w:t>
      </w:r>
      <w:r w:rsidRPr="009F1259">
        <w:rPr>
          <w:rFonts w:ascii="Arial" w:hAnsi="Arial" w:cs="Arial"/>
          <w:sz w:val="22"/>
          <w:szCs w:val="22"/>
        </w:rPr>
        <w:t xml:space="preserve"> (</w:t>
      </w:r>
      <w:r w:rsidRPr="009F1259">
        <w:rPr>
          <w:rFonts w:ascii="Arial" w:hAnsi="Arial" w:cs="Arial"/>
          <w:i/>
          <w:sz w:val="22"/>
          <w:szCs w:val="22"/>
        </w:rPr>
        <w:t>SOF</w:t>
      </w:r>
      <w:r w:rsidRPr="009F1259">
        <w:rPr>
          <w:rFonts w:ascii="Arial" w:hAnsi="Arial" w:cs="Arial"/>
          <w:sz w:val="22"/>
          <w:szCs w:val="22"/>
        </w:rPr>
        <w:t>) that reflects the final student attendance data submitted by your district through the Public Education Information Management System (PEIMS) in July for the 20</w:t>
      </w:r>
      <w:r w:rsidR="003952FE">
        <w:rPr>
          <w:rFonts w:ascii="Arial" w:hAnsi="Arial" w:cs="Arial"/>
          <w:sz w:val="22"/>
          <w:szCs w:val="22"/>
        </w:rPr>
        <w:t>15</w:t>
      </w:r>
      <w:r w:rsidRPr="009F1259">
        <w:rPr>
          <w:rFonts w:ascii="Arial" w:hAnsi="Arial" w:cs="Arial"/>
          <w:sz w:val="22"/>
          <w:szCs w:val="22"/>
        </w:rPr>
        <w:t>–</w:t>
      </w:r>
      <w:r w:rsidR="003952FE">
        <w:rPr>
          <w:rFonts w:ascii="Arial" w:hAnsi="Arial" w:cs="Arial"/>
          <w:sz w:val="22"/>
          <w:szCs w:val="22"/>
        </w:rPr>
        <w:t>2016</w:t>
      </w:r>
      <w:r w:rsidRPr="009F1259">
        <w:rPr>
          <w:rFonts w:ascii="Arial" w:hAnsi="Arial" w:cs="Arial"/>
          <w:sz w:val="22"/>
          <w:szCs w:val="22"/>
        </w:rPr>
        <w:t xml:space="preserve"> school year. </w:t>
      </w:r>
    </w:p>
    <w:p w:rsidR="00BD3892" w:rsidRPr="009F1259" w:rsidRDefault="00BD3892" w:rsidP="00BD3892">
      <w:pPr>
        <w:rPr>
          <w:rFonts w:ascii="Arial" w:hAnsi="Arial" w:cs="Arial"/>
          <w:sz w:val="22"/>
          <w:szCs w:val="22"/>
        </w:rPr>
      </w:pPr>
    </w:p>
    <w:p w:rsidR="00BD3892" w:rsidRPr="009F1259" w:rsidRDefault="00BD3892" w:rsidP="00BD3892">
      <w:pPr>
        <w:numPr>
          <w:ilvl w:val="0"/>
          <w:numId w:val="4"/>
        </w:numPr>
        <w:rPr>
          <w:rFonts w:ascii="Arial" w:hAnsi="Arial" w:cs="Arial"/>
          <w:sz w:val="22"/>
          <w:szCs w:val="22"/>
        </w:rPr>
      </w:pPr>
      <w:r w:rsidRPr="009F1259">
        <w:rPr>
          <w:rFonts w:ascii="Arial" w:hAnsi="Arial" w:cs="Arial"/>
          <w:sz w:val="22"/>
          <w:szCs w:val="22"/>
        </w:rPr>
        <w:t>Chapter 41 WADA: If your district charged tuition to educate nonresident students, the WADA of those transfer students was subtracted from the Chapter 42 WADA to arrive at Chapter 41 WADA.</w:t>
      </w:r>
    </w:p>
    <w:p w:rsidR="00BD3892" w:rsidRPr="009F1259" w:rsidRDefault="00BD3892" w:rsidP="00BD3892">
      <w:pPr>
        <w:rPr>
          <w:rFonts w:ascii="Arial" w:hAnsi="Arial" w:cs="Arial"/>
          <w:sz w:val="22"/>
          <w:szCs w:val="22"/>
        </w:rPr>
      </w:pPr>
    </w:p>
    <w:p w:rsidR="00BD3892" w:rsidRPr="009F1259" w:rsidRDefault="00BD3892" w:rsidP="00BD3892">
      <w:pPr>
        <w:numPr>
          <w:ilvl w:val="0"/>
          <w:numId w:val="4"/>
        </w:numPr>
        <w:rPr>
          <w:rFonts w:ascii="Arial" w:hAnsi="Arial" w:cs="Arial"/>
          <w:sz w:val="22"/>
          <w:szCs w:val="22"/>
        </w:rPr>
      </w:pPr>
      <w:r w:rsidRPr="009F1259">
        <w:rPr>
          <w:rFonts w:ascii="Arial" w:hAnsi="Arial" w:cs="Arial"/>
          <w:sz w:val="22"/>
          <w:szCs w:val="22"/>
        </w:rPr>
        <w:t>Maintenance and Operations (M&amp;O) Tax Collections: The M&amp;O tax collections that appear on the “final” 20</w:t>
      </w:r>
      <w:r w:rsidR="003952FE">
        <w:rPr>
          <w:rFonts w:ascii="Arial" w:hAnsi="Arial" w:cs="Arial"/>
          <w:sz w:val="22"/>
          <w:szCs w:val="22"/>
        </w:rPr>
        <w:t>15</w:t>
      </w:r>
      <w:r w:rsidRPr="009F1259">
        <w:rPr>
          <w:rFonts w:ascii="Arial" w:hAnsi="Arial" w:cs="Arial"/>
          <w:sz w:val="22"/>
          <w:szCs w:val="22"/>
        </w:rPr>
        <w:t>–</w:t>
      </w:r>
      <w:r w:rsidR="003952FE">
        <w:rPr>
          <w:rFonts w:ascii="Arial" w:hAnsi="Arial" w:cs="Arial"/>
          <w:sz w:val="22"/>
          <w:szCs w:val="22"/>
        </w:rPr>
        <w:t>2016</w:t>
      </w:r>
      <w:r w:rsidRPr="009F1259">
        <w:rPr>
          <w:rFonts w:ascii="Arial" w:hAnsi="Arial" w:cs="Arial"/>
          <w:sz w:val="22"/>
          <w:szCs w:val="22"/>
        </w:rPr>
        <w:t xml:space="preserve"> </w:t>
      </w:r>
      <w:r w:rsidRPr="009F1259">
        <w:rPr>
          <w:rFonts w:ascii="Arial" w:hAnsi="Arial" w:cs="Arial"/>
          <w:i/>
          <w:sz w:val="22"/>
          <w:szCs w:val="22"/>
        </w:rPr>
        <w:t xml:space="preserve">SOF </w:t>
      </w:r>
      <w:r w:rsidRPr="009F1259">
        <w:rPr>
          <w:rFonts w:ascii="Arial" w:hAnsi="Arial" w:cs="Arial"/>
          <w:sz w:val="22"/>
          <w:szCs w:val="22"/>
        </w:rPr>
        <w:t xml:space="preserve">were used to calculate the final cost of purchasing WADA. The </w:t>
      </w:r>
      <w:r w:rsidRPr="009F1259">
        <w:rPr>
          <w:rFonts w:ascii="Arial" w:hAnsi="Arial" w:cs="Arial"/>
          <w:i/>
          <w:sz w:val="22"/>
          <w:szCs w:val="22"/>
        </w:rPr>
        <w:t>SOF</w:t>
      </w:r>
      <w:r w:rsidRPr="009F1259">
        <w:rPr>
          <w:rFonts w:ascii="Arial" w:hAnsi="Arial" w:cs="Arial"/>
          <w:sz w:val="22"/>
          <w:szCs w:val="22"/>
        </w:rPr>
        <w:t xml:space="preserve"> uses tax collections as reported in the J-1 Schedule of your district’s annual financial and compliance report for the 20</w:t>
      </w:r>
      <w:r w:rsidR="003952FE">
        <w:rPr>
          <w:rFonts w:ascii="Arial" w:hAnsi="Arial" w:cs="Arial"/>
          <w:sz w:val="22"/>
          <w:szCs w:val="22"/>
        </w:rPr>
        <w:t>16</w:t>
      </w:r>
      <w:r w:rsidRPr="009F1259">
        <w:rPr>
          <w:rFonts w:ascii="Arial" w:hAnsi="Arial" w:cs="Arial"/>
          <w:sz w:val="22"/>
          <w:szCs w:val="22"/>
        </w:rPr>
        <w:t xml:space="preserve"> fiscal year. </w:t>
      </w:r>
    </w:p>
    <w:p w:rsidR="00BD3892" w:rsidRPr="009F1259" w:rsidRDefault="00BD3892" w:rsidP="00BD3892">
      <w:pPr>
        <w:rPr>
          <w:rFonts w:ascii="Arial" w:hAnsi="Arial" w:cs="Arial"/>
          <w:sz w:val="22"/>
          <w:szCs w:val="22"/>
        </w:rPr>
      </w:pPr>
      <w:r w:rsidRPr="009F1259">
        <w:rPr>
          <w:rFonts w:ascii="Arial" w:hAnsi="Arial" w:cs="Arial"/>
          <w:sz w:val="22"/>
          <w:szCs w:val="22"/>
        </w:rPr>
        <w:tab/>
      </w:r>
    </w:p>
    <w:p w:rsidR="00A82401" w:rsidRPr="009F1259" w:rsidRDefault="00A82401" w:rsidP="00A82401">
      <w:pPr>
        <w:pStyle w:val="Heading4"/>
        <w:rPr>
          <w:rFonts w:ascii="Arial" w:hAnsi="Arial" w:cs="Arial"/>
          <w:sz w:val="22"/>
          <w:szCs w:val="22"/>
        </w:rPr>
      </w:pPr>
      <w:r>
        <w:rPr>
          <w:rFonts w:ascii="Arial" w:hAnsi="Arial" w:cs="Arial"/>
          <w:sz w:val="22"/>
          <w:szCs w:val="22"/>
        </w:rPr>
        <w:t>Option 3</w:t>
      </w:r>
      <w:r w:rsidRPr="009F1259">
        <w:rPr>
          <w:rFonts w:ascii="Arial" w:hAnsi="Arial" w:cs="Arial"/>
          <w:sz w:val="22"/>
          <w:szCs w:val="22"/>
        </w:rPr>
        <w:t xml:space="preserve"> Districts</w:t>
      </w:r>
    </w:p>
    <w:p w:rsidR="00BD3892" w:rsidRPr="009F1259" w:rsidRDefault="00BD3892" w:rsidP="00BD3892">
      <w:pPr>
        <w:rPr>
          <w:rFonts w:ascii="Arial" w:hAnsi="Arial" w:cs="Arial"/>
          <w:sz w:val="22"/>
          <w:szCs w:val="22"/>
        </w:rPr>
      </w:pPr>
    </w:p>
    <w:p w:rsidR="00BD3892" w:rsidRPr="009F1259" w:rsidRDefault="00BD3892" w:rsidP="00BD3892">
      <w:pPr>
        <w:rPr>
          <w:rFonts w:ascii="Arial" w:hAnsi="Arial" w:cs="Arial"/>
          <w:sz w:val="22"/>
          <w:szCs w:val="22"/>
        </w:rPr>
      </w:pPr>
      <w:r w:rsidRPr="009F1259">
        <w:rPr>
          <w:rFonts w:ascii="Arial" w:hAnsi="Arial" w:cs="Arial"/>
          <w:sz w:val="22"/>
          <w:szCs w:val="22"/>
        </w:rPr>
        <w:t xml:space="preserve">If your district exercised Option 3 (or partial Option 3), please review your district’s Chapter 41 payment ledger in the Foundation School Program (FSP) System. All FSP ledgers are available on the system’s </w:t>
      </w:r>
      <w:hyperlink r:id="rId10" w:history="1">
        <w:r w:rsidRPr="009F1259">
          <w:rPr>
            <w:rStyle w:val="Hyperlink"/>
            <w:rFonts w:ascii="Arial" w:hAnsi="Arial" w:cs="Arial"/>
            <w:sz w:val="22"/>
            <w:szCs w:val="22"/>
          </w:rPr>
          <w:t>Payment Ledger</w:t>
        </w:r>
      </w:hyperlink>
      <w:r w:rsidRPr="009F1259">
        <w:rPr>
          <w:rFonts w:ascii="Arial" w:hAnsi="Arial" w:cs="Arial"/>
          <w:sz w:val="22"/>
          <w:szCs w:val="22"/>
        </w:rPr>
        <w:t xml:space="preserve"> page</w:t>
      </w:r>
      <w:r w:rsidRPr="009F1259">
        <w:rPr>
          <w:rFonts w:ascii="Arial" w:hAnsi="Arial" w:cs="Arial"/>
        </w:rPr>
        <w:t xml:space="preserve">. </w:t>
      </w:r>
      <w:r w:rsidRPr="009F1259">
        <w:rPr>
          <w:rFonts w:ascii="Arial" w:hAnsi="Arial" w:cs="Arial"/>
          <w:sz w:val="22"/>
          <w:szCs w:val="22"/>
        </w:rPr>
        <w:t>The ledger shows the monthly payments that your district made through August 20</w:t>
      </w:r>
      <w:r w:rsidR="003952FE">
        <w:rPr>
          <w:rFonts w:ascii="Arial" w:hAnsi="Arial" w:cs="Arial"/>
          <w:sz w:val="22"/>
          <w:szCs w:val="22"/>
        </w:rPr>
        <w:t>16</w:t>
      </w:r>
      <w:r w:rsidRPr="009F1259">
        <w:rPr>
          <w:rFonts w:ascii="Arial" w:hAnsi="Arial" w:cs="Arial"/>
          <w:sz w:val="22"/>
          <w:szCs w:val="22"/>
        </w:rPr>
        <w:t xml:space="preserve"> and any transactions related to near-final settle-up, the final amount owed, and the remaining balance.  </w:t>
      </w:r>
    </w:p>
    <w:p w:rsidR="00BD3892" w:rsidRPr="009F1259" w:rsidRDefault="00BD3892" w:rsidP="00BD3892">
      <w:pPr>
        <w:rPr>
          <w:rFonts w:ascii="Arial" w:hAnsi="Arial" w:cs="Arial"/>
          <w:sz w:val="22"/>
          <w:szCs w:val="22"/>
        </w:rPr>
      </w:pPr>
    </w:p>
    <w:p w:rsidR="00BD3892" w:rsidRPr="009F1259" w:rsidRDefault="00BD3892" w:rsidP="00BD3892">
      <w:pPr>
        <w:rPr>
          <w:rFonts w:ascii="Arial" w:hAnsi="Arial" w:cs="Arial"/>
          <w:sz w:val="22"/>
          <w:szCs w:val="22"/>
        </w:rPr>
      </w:pPr>
      <w:r w:rsidRPr="009F1259">
        <w:rPr>
          <w:rFonts w:ascii="Arial" w:hAnsi="Arial" w:cs="Arial"/>
          <w:sz w:val="22"/>
          <w:szCs w:val="22"/>
        </w:rPr>
        <w:t xml:space="preserve">If the “final” balance shown is a positive number, your district owes that amount as the “final” settle-up. Payment is due by </w:t>
      </w:r>
      <w:r w:rsidRPr="009F1259">
        <w:rPr>
          <w:rFonts w:ascii="Arial" w:hAnsi="Arial" w:cs="Arial"/>
          <w:b/>
          <w:sz w:val="22"/>
          <w:szCs w:val="22"/>
        </w:rPr>
        <w:t>May 3</w:t>
      </w:r>
      <w:r w:rsidR="009F1259" w:rsidRPr="009F1259">
        <w:rPr>
          <w:rFonts w:ascii="Arial" w:hAnsi="Arial" w:cs="Arial"/>
          <w:b/>
          <w:sz w:val="22"/>
          <w:szCs w:val="22"/>
        </w:rPr>
        <w:t>1</w:t>
      </w:r>
      <w:r w:rsidRPr="009F1259">
        <w:rPr>
          <w:rFonts w:ascii="Arial" w:hAnsi="Arial" w:cs="Arial"/>
          <w:b/>
          <w:sz w:val="22"/>
          <w:szCs w:val="22"/>
        </w:rPr>
        <w:t>, 201</w:t>
      </w:r>
      <w:r w:rsidR="003952FE">
        <w:rPr>
          <w:rFonts w:ascii="Arial" w:hAnsi="Arial" w:cs="Arial"/>
          <w:b/>
          <w:sz w:val="22"/>
          <w:szCs w:val="22"/>
        </w:rPr>
        <w:t>7</w:t>
      </w:r>
      <w:r w:rsidRPr="009F1259">
        <w:rPr>
          <w:rFonts w:ascii="Arial" w:hAnsi="Arial" w:cs="Arial"/>
          <w:sz w:val="22"/>
          <w:szCs w:val="22"/>
        </w:rPr>
        <w:t xml:space="preserve">, and should be made electronically using the standard </w:t>
      </w:r>
      <w:hyperlink r:id="rId11" w:tooltip="Comptroller's Instructions for Wiring Funds (PDF, 120 KB)" w:history="1">
        <w:r w:rsidRPr="009F1259">
          <w:rPr>
            <w:rFonts w:ascii="Arial" w:hAnsi="Arial" w:cs="Arial"/>
            <w:color w:val="0000FF"/>
            <w:sz w:val="22"/>
            <w:szCs w:val="22"/>
            <w:u w:val="single"/>
          </w:rPr>
          <w:t>wiring instructions</w:t>
        </w:r>
      </w:hyperlink>
      <w:r w:rsidRPr="009F1259">
        <w:rPr>
          <w:rFonts w:ascii="Arial" w:hAnsi="Arial" w:cs="Arial"/>
          <w:sz w:val="22"/>
          <w:szCs w:val="22"/>
        </w:rPr>
        <w:t xml:space="preserve">. If the “final” balance shown is a negative number, your district was due a refund for that amount, and </w:t>
      </w:r>
      <w:r w:rsidR="003952FE">
        <w:rPr>
          <w:rFonts w:ascii="Arial" w:hAnsi="Arial" w:cs="Arial"/>
          <w:sz w:val="22"/>
          <w:szCs w:val="22"/>
        </w:rPr>
        <w:t>payment was sent in April 2017</w:t>
      </w:r>
      <w:r w:rsidRPr="009F1259">
        <w:rPr>
          <w:rFonts w:ascii="Arial" w:hAnsi="Arial" w:cs="Arial"/>
          <w:sz w:val="22"/>
          <w:szCs w:val="22"/>
        </w:rPr>
        <w:t>.</w:t>
      </w:r>
      <w:r w:rsidRPr="009F1259">
        <w:rPr>
          <w:rFonts w:ascii="Arial" w:hAnsi="Arial" w:cs="Arial"/>
          <w:sz w:val="22"/>
          <w:szCs w:val="22"/>
        </w:rPr>
        <w:br/>
      </w:r>
    </w:p>
    <w:p w:rsidR="00BD3892" w:rsidRPr="009F1259" w:rsidRDefault="00BD3892" w:rsidP="00BD3892">
      <w:pPr>
        <w:pStyle w:val="Heading4"/>
        <w:rPr>
          <w:rFonts w:ascii="Arial" w:hAnsi="Arial" w:cs="Arial"/>
          <w:sz w:val="22"/>
          <w:szCs w:val="22"/>
        </w:rPr>
        <w:sectPr w:rsidR="00BD3892" w:rsidRPr="009F1259" w:rsidSect="007762D1">
          <w:headerReference w:type="even" r:id="rId12"/>
          <w:type w:val="continuous"/>
          <w:pgSz w:w="12240" w:h="15840" w:code="1"/>
          <w:pgMar w:top="3024" w:right="1152" w:bottom="720" w:left="1296" w:header="720" w:footer="720" w:gutter="0"/>
          <w:paperSrc w:first="15" w:other="15"/>
          <w:cols w:space="720"/>
          <w:titlePg/>
        </w:sectPr>
      </w:pPr>
    </w:p>
    <w:p w:rsidR="00BD3892" w:rsidRPr="009F1259" w:rsidRDefault="00BD3892" w:rsidP="00BD3892">
      <w:pPr>
        <w:pStyle w:val="Heading4"/>
        <w:rPr>
          <w:rFonts w:ascii="Arial" w:hAnsi="Arial" w:cs="Arial"/>
          <w:sz w:val="22"/>
          <w:szCs w:val="22"/>
        </w:rPr>
      </w:pPr>
      <w:r w:rsidRPr="009F1259">
        <w:rPr>
          <w:rFonts w:ascii="Arial" w:hAnsi="Arial" w:cs="Arial"/>
          <w:sz w:val="22"/>
          <w:szCs w:val="22"/>
        </w:rPr>
        <w:t>Option 4 Districts</w:t>
      </w:r>
    </w:p>
    <w:p w:rsidR="00BD3892" w:rsidRPr="009F1259" w:rsidRDefault="00BD3892" w:rsidP="00BD3892">
      <w:pPr>
        <w:rPr>
          <w:rFonts w:ascii="Arial" w:hAnsi="Arial" w:cs="Arial"/>
          <w:sz w:val="22"/>
          <w:szCs w:val="22"/>
        </w:rPr>
      </w:pPr>
    </w:p>
    <w:p w:rsidR="00BD3892" w:rsidRPr="009F1259" w:rsidRDefault="00BD3892" w:rsidP="00BD3892">
      <w:pPr>
        <w:rPr>
          <w:rFonts w:ascii="Arial" w:hAnsi="Arial" w:cs="Arial"/>
          <w:sz w:val="22"/>
          <w:szCs w:val="22"/>
        </w:rPr>
      </w:pPr>
      <w:r w:rsidRPr="009F1259">
        <w:rPr>
          <w:rFonts w:ascii="Arial" w:hAnsi="Arial" w:cs="Arial"/>
          <w:sz w:val="22"/>
          <w:szCs w:val="22"/>
        </w:rPr>
        <w:t xml:space="preserve">If your district exercised Option 4, a report that compares the number of WADA purchased to the “final” number of WADA needed to equalize wealth, titled </w:t>
      </w:r>
      <w:r w:rsidRPr="009F1259">
        <w:rPr>
          <w:rFonts w:ascii="Arial" w:hAnsi="Arial" w:cs="Arial"/>
          <w:i/>
          <w:sz w:val="22"/>
          <w:szCs w:val="22"/>
        </w:rPr>
        <w:t>Comparison of WADA Acquired to WADA Needed</w:t>
      </w:r>
      <w:r w:rsidRPr="009F1259">
        <w:rPr>
          <w:rFonts w:ascii="Arial" w:hAnsi="Arial" w:cs="Arial"/>
          <w:sz w:val="22"/>
          <w:szCs w:val="22"/>
        </w:rPr>
        <w:t>, is available at the end of your district’s final</w:t>
      </w:r>
      <w:r w:rsidRPr="009F1259">
        <w:rPr>
          <w:rFonts w:ascii="Arial" w:hAnsi="Arial" w:cs="Arial"/>
          <w:i/>
          <w:sz w:val="22"/>
          <w:szCs w:val="22"/>
        </w:rPr>
        <w:t xml:space="preserve"> Cost of Recapture Report</w:t>
      </w:r>
      <w:r w:rsidRPr="009F1259">
        <w:rPr>
          <w:rFonts w:ascii="Arial" w:hAnsi="Arial" w:cs="Arial"/>
          <w:sz w:val="22"/>
          <w:szCs w:val="22"/>
        </w:rPr>
        <w:t>. If the difference shown is a positive number, your district bought more WADA than was necessary. If the difference is a negative number, your district did not purchase enough WADA to sufficiently reduce its wealth, and additional WADA must be purchased.</w:t>
      </w:r>
    </w:p>
    <w:p w:rsidR="00BD3892" w:rsidRPr="009F1259" w:rsidRDefault="00BD3892" w:rsidP="00BD3892">
      <w:pPr>
        <w:rPr>
          <w:rFonts w:ascii="Arial" w:hAnsi="Arial" w:cs="Arial"/>
          <w:sz w:val="22"/>
          <w:szCs w:val="22"/>
        </w:rPr>
      </w:pPr>
    </w:p>
    <w:p w:rsidR="00BD3892" w:rsidRPr="009F1259" w:rsidRDefault="00BD3892" w:rsidP="00BD3892">
      <w:pPr>
        <w:rPr>
          <w:rFonts w:ascii="Arial" w:hAnsi="Arial" w:cs="Arial"/>
          <w:sz w:val="22"/>
          <w:szCs w:val="22"/>
        </w:rPr>
        <w:sectPr w:rsidR="00BD3892" w:rsidRPr="009F1259" w:rsidSect="007762D1">
          <w:type w:val="continuous"/>
          <w:pgSz w:w="12240" w:h="15840" w:code="1"/>
          <w:pgMar w:top="1440" w:right="1152" w:bottom="720" w:left="1296" w:header="720" w:footer="720" w:gutter="0"/>
          <w:paperSrc w:first="15" w:other="15"/>
          <w:cols w:space="720"/>
          <w:titlePg/>
        </w:sectPr>
      </w:pPr>
    </w:p>
    <w:p w:rsidR="00BD3892" w:rsidRPr="009F1259" w:rsidRDefault="00BD3892" w:rsidP="00502168">
      <w:pPr>
        <w:pStyle w:val="Default"/>
        <w:rPr>
          <w:rFonts w:ascii="Arial" w:hAnsi="Arial" w:cs="Arial"/>
          <w:sz w:val="22"/>
          <w:szCs w:val="22"/>
        </w:rPr>
      </w:pPr>
      <w:r w:rsidRPr="009F1259">
        <w:rPr>
          <w:rFonts w:ascii="Arial" w:hAnsi="Arial" w:cs="Arial"/>
          <w:sz w:val="22"/>
          <w:szCs w:val="22"/>
        </w:rPr>
        <w:t xml:space="preserve">It is your district’s responsibility to “settle up” with its partner(s). Please make any necessary changes to the WADA purchased number </w:t>
      </w:r>
      <w:r w:rsidR="00502168" w:rsidRPr="009F1259">
        <w:rPr>
          <w:rFonts w:ascii="Arial" w:hAnsi="Arial" w:cs="Arial"/>
          <w:sz w:val="22"/>
          <w:szCs w:val="22"/>
        </w:rPr>
        <w:t xml:space="preserve">in the Chapter 41 Options and Contracts form via the Chapter 41 subsystem of the online FSP System </w:t>
      </w:r>
      <w:r w:rsidRPr="009F1259">
        <w:rPr>
          <w:rFonts w:ascii="Arial" w:hAnsi="Arial" w:cs="Arial"/>
          <w:sz w:val="22"/>
          <w:szCs w:val="22"/>
        </w:rPr>
        <w:t xml:space="preserve">so that the number of WADA bought matches the number of WADA needed, and submit the changes to the Texas Education Agency by </w:t>
      </w:r>
      <w:r w:rsidR="00F178A3" w:rsidRPr="009F1259">
        <w:rPr>
          <w:rFonts w:ascii="Arial" w:hAnsi="Arial" w:cs="Arial"/>
          <w:b/>
          <w:sz w:val="22"/>
          <w:szCs w:val="22"/>
        </w:rPr>
        <w:t>May 31</w:t>
      </w:r>
      <w:r w:rsidRPr="009F1259">
        <w:rPr>
          <w:rFonts w:ascii="Arial" w:hAnsi="Arial" w:cs="Arial"/>
          <w:b/>
          <w:sz w:val="22"/>
          <w:szCs w:val="22"/>
        </w:rPr>
        <w:t>, 201</w:t>
      </w:r>
      <w:r w:rsidR="003952FE">
        <w:rPr>
          <w:rFonts w:ascii="Arial" w:hAnsi="Arial" w:cs="Arial"/>
          <w:b/>
          <w:sz w:val="22"/>
          <w:szCs w:val="22"/>
        </w:rPr>
        <w:t>7</w:t>
      </w:r>
      <w:r w:rsidRPr="009F1259">
        <w:rPr>
          <w:rFonts w:ascii="Arial" w:hAnsi="Arial" w:cs="Arial"/>
          <w:sz w:val="22"/>
          <w:szCs w:val="22"/>
        </w:rPr>
        <w:t>. We will then make appropriate changes to the WADA information for your district’s partner(s).</w:t>
      </w:r>
    </w:p>
    <w:p w:rsidR="00BD3892" w:rsidRPr="009F1259" w:rsidRDefault="00BD3892" w:rsidP="00BD3892">
      <w:pPr>
        <w:rPr>
          <w:rFonts w:ascii="Arial" w:hAnsi="Arial" w:cs="Arial"/>
          <w:sz w:val="22"/>
          <w:szCs w:val="22"/>
        </w:rPr>
      </w:pPr>
    </w:p>
    <w:p w:rsidR="00BD3892" w:rsidRPr="009F1259" w:rsidRDefault="00BD3892" w:rsidP="00BD3892">
      <w:pPr>
        <w:pStyle w:val="Heading4"/>
        <w:rPr>
          <w:rFonts w:ascii="Arial" w:hAnsi="Arial" w:cs="Arial"/>
          <w:sz w:val="22"/>
          <w:szCs w:val="22"/>
        </w:rPr>
      </w:pPr>
      <w:r w:rsidRPr="009F1259">
        <w:rPr>
          <w:rFonts w:ascii="Arial" w:hAnsi="Arial" w:cs="Arial"/>
          <w:sz w:val="22"/>
          <w:szCs w:val="22"/>
        </w:rPr>
        <w:t>Technology Consortium Districts</w:t>
      </w:r>
    </w:p>
    <w:p w:rsidR="00BD3892" w:rsidRPr="009F1259" w:rsidRDefault="00BD3892" w:rsidP="00BD3892">
      <w:pPr>
        <w:rPr>
          <w:rFonts w:ascii="Arial" w:hAnsi="Arial" w:cs="Arial"/>
          <w:sz w:val="22"/>
          <w:szCs w:val="22"/>
        </w:rPr>
      </w:pPr>
    </w:p>
    <w:p w:rsidR="00BD3892" w:rsidRPr="009F1259" w:rsidRDefault="00BD3892" w:rsidP="00502168">
      <w:pPr>
        <w:pStyle w:val="Default"/>
        <w:rPr>
          <w:rFonts w:ascii="Arial" w:hAnsi="Arial" w:cs="Arial"/>
          <w:sz w:val="22"/>
          <w:szCs w:val="22"/>
        </w:rPr>
      </w:pPr>
      <w:r w:rsidRPr="009F1259">
        <w:rPr>
          <w:rFonts w:ascii="Arial" w:hAnsi="Arial" w:cs="Arial"/>
          <w:sz w:val="22"/>
          <w:szCs w:val="22"/>
        </w:rPr>
        <w:t xml:space="preserve">If your district exercised Option </w:t>
      </w:r>
      <w:smartTag w:uri="urn:schemas-microsoft-com:office:smarttags" w:element="metricconverter">
        <w:smartTagPr>
          <w:attr w:name="ProductID" w:val="3 in"/>
        </w:smartTagPr>
        <w:r w:rsidRPr="009F1259">
          <w:rPr>
            <w:rFonts w:ascii="Arial" w:hAnsi="Arial" w:cs="Arial"/>
            <w:sz w:val="22"/>
            <w:szCs w:val="22"/>
          </w:rPr>
          <w:t>3 in</w:t>
        </w:r>
      </w:smartTag>
      <w:r w:rsidRPr="009F1259">
        <w:rPr>
          <w:rFonts w:ascii="Arial" w:hAnsi="Arial" w:cs="Arial"/>
          <w:sz w:val="22"/>
          <w:szCs w:val="22"/>
        </w:rPr>
        <w:t xml:space="preserve"> combination with the technology consortium form of </w:t>
      </w:r>
      <w:r w:rsidRPr="009F1259">
        <w:rPr>
          <w:rFonts w:ascii="Arial" w:hAnsi="Arial" w:cs="Arial"/>
          <w:sz w:val="22"/>
          <w:szCs w:val="22"/>
        </w:rPr>
        <w:br/>
        <w:t xml:space="preserve">Option </w:t>
      </w:r>
      <w:smartTag w:uri="urn:schemas-microsoft-com:office:smarttags" w:element="metricconverter">
        <w:smartTagPr>
          <w:attr w:name="ProductID" w:val="4, a"/>
        </w:smartTagPr>
        <w:r w:rsidRPr="009F1259">
          <w:rPr>
            <w:rFonts w:ascii="Arial" w:hAnsi="Arial" w:cs="Arial"/>
            <w:sz w:val="22"/>
            <w:szCs w:val="22"/>
          </w:rPr>
          <w:t>4, a</w:t>
        </w:r>
      </w:smartTag>
      <w:r w:rsidRPr="009F1259">
        <w:rPr>
          <w:rFonts w:ascii="Arial" w:hAnsi="Arial" w:cs="Arial"/>
          <w:sz w:val="22"/>
          <w:szCs w:val="22"/>
        </w:rPr>
        <w:t xml:space="preserve"> report that compares the total gain for all partners to the 10 percent limit, titled </w:t>
      </w:r>
      <w:r w:rsidRPr="009F1259">
        <w:rPr>
          <w:rFonts w:ascii="Arial" w:hAnsi="Arial" w:cs="Arial"/>
          <w:i/>
          <w:sz w:val="22"/>
          <w:szCs w:val="22"/>
        </w:rPr>
        <w:t>Final Calculation of Gain to Partners for a Chapter 41 District Exercising Option 3 Combined with the Technology Consortium Form of Option 4</w:t>
      </w:r>
      <w:r w:rsidRPr="009F1259">
        <w:rPr>
          <w:rFonts w:ascii="Arial" w:hAnsi="Arial" w:cs="Arial"/>
          <w:sz w:val="22"/>
          <w:szCs w:val="22"/>
        </w:rPr>
        <w:t>, is available at the end of your district’s final</w:t>
      </w:r>
      <w:r w:rsidRPr="009F1259">
        <w:rPr>
          <w:rFonts w:ascii="Arial" w:hAnsi="Arial" w:cs="Arial"/>
          <w:i/>
          <w:sz w:val="22"/>
          <w:szCs w:val="22"/>
        </w:rPr>
        <w:t xml:space="preserve"> Cost of Recapture Report</w:t>
      </w:r>
      <w:r w:rsidRPr="009F1259">
        <w:rPr>
          <w:rFonts w:ascii="Arial" w:hAnsi="Arial" w:cs="Arial"/>
          <w:sz w:val="22"/>
          <w:szCs w:val="22"/>
        </w:rPr>
        <w:t>. If the gain for all partners exceeds the limit, your district must reduce the number of WADA being bought from its partners so that the limit is not exceeded. If the gain is less than the limit, your district may purchase additional WADA from its partners, so long as the limit is not exceeded. Plea</w:t>
      </w:r>
      <w:r w:rsidR="00502168" w:rsidRPr="009F1259">
        <w:rPr>
          <w:rFonts w:ascii="Arial" w:hAnsi="Arial" w:cs="Arial"/>
          <w:sz w:val="22"/>
          <w:szCs w:val="22"/>
        </w:rPr>
        <w:t>se make any necessary changes in the</w:t>
      </w:r>
      <w:r w:rsidRPr="009F1259">
        <w:rPr>
          <w:rFonts w:ascii="Arial" w:hAnsi="Arial" w:cs="Arial"/>
          <w:sz w:val="22"/>
          <w:szCs w:val="22"/>
        </w:rPr>
        <w:t xml:space="preserve"> </w:t>
      </w:r>
      <w:r w:rsidR="00502168" w:rsidRPr="009F1259">
        <w:rPr>
          <w:rFonts w:ascii="Arial" w:hAnsi="Arial" w:cs="Arial"/>
          <w:sz w:val="22"/>
          <w:szCs w:val="22"/>
        </w:rPr>
        <w:t>Chapter 41 District Intent/Choice Selection form via the Chapter 41 subsystem of the online FSP System</w:t>
      </w:r>
      <w:r w:rsidRPr="009F1259">
        <w:rPr>
          <w:rFonts w:ascii="Arial" w:hAnsi="Arial" w:cs="Arial"/>
          <w:sz w:val="22"/>
          <w:szCs w:val="22"/>
        </w:rPr>
        <w:t>, and submit the changes as soon as possible. We will then make appropriate changes to the information for your district’s partner(s).</w:t>
      </w:r>
    </w:p>
    <w:p w:rsidR="00BD3892" w:rsidRPr="009F1259" w:rsidRDefault="00BD3892" w:rsidP="00BD3892">
      <w:pPr>
        <w:rPr>
          <w:rFonts w:ascii="Arial" w:hAnsi="Arial" w:cs="Arial"/>
          <w:sz w:val="22"/>
          <w:szCs w:val="22"/>
        </w:rPr>
      </w:pPr>
    </w:p>
    <w:p w:rsidR="00BD3892" w:rsidRPr="009F1259" w:rsidRDefault="00BD3892" w:rsidP="00BD3892">
      <w:pPr>
        <w:rPr>
          <w:rFonts w:ascii="Arial" w:hAnsi="Arial" w:cs="Arial"/>
          <w:sz w:val="22"/>
          <w:szCs w:val="22"/>
        </w:rPr>
      </w:pPr>
      <w:r w:rsidRPr="009F1259">
        <w:rPr>
          <w:rFonts w:ascii="Arial" w:hAnsi="Arial" w:cs="Arial"/>
          <w:sz w:val="22"/>
          <w:szCs w:val="22"/>
        </w:rPr>
        <w:t xml:space="preserve">The Chapter 41 payment ledger is available in the FSP System on the </w:t>
      </w:r>
      <w:hyperlink r:id="rId13" w:history="1">
        <w:r w:rsidRPr="009F1259">
          <w:rPr>
            <w:rStyle w:val="Hyperlink"/>
            <w:rFonts w:ascii="Arial" w:hAnsi="Arial" w:cs="Arial"/>
            <w:sz w:val="22"/>
            <w:szCs w:val="22"/>
          </w:rPr>
          <w:t>Payment Ledger</w:t>
        </w:r>
      </w:hyperlink>
      <w:r w:rsidRPr="009F1259">
        <w:rPr>
          <w:rFonts w:ascii="Arial" w:hAnsi="Arial" w:cs="Arial"/>
          <w:sz w:val="22"/>
          <w:szCs w:val="22"/>
        </w:rPr>
        <w:t xml:space="preserve"> page. If the “final” balance shown on the ledger is a positive number, your district owes that amount as the “final” settle-up. Payment is due by </w:t>
      </w:r>
      <w:r w:rsidR="00C73246" w:rsidRPr="009F1259">
        <w:rPr>
          <w:rFonts w:ascii="Arial" w:hAnsi="Arial" w:cs="Arial"/>
          <w:b/>
          <w:sz w:val="22"/>
          <w:szCs w:val="22"/>
        </w:rPr>
        <w:t>May 31</w:t>
      </w:r>
      <w:r w:rsidRPr="009F1259">
        <w:rPr>
          <w:rFonts w:ascii="Arial" w:hAnsi="Arial" w:cs="Arial"/>
          <w:b/>
          <w:sz w:val="22"/>
          <w:szCs w:val="22"/>
        </w:rPr>
        <w:t>, 201</w:t>
      </w:r>
      <w:r w:rsidR="003952FE">
        <w:rPr>
          <w:rFonts w:ascii="Arial" w:hAnsi="Arial" w:cs="Arial"/>
          <w:b/>
          <w:sz w:val="22"/>
          <w:szCs w:val="22"/>
        </w:rPr>
        <w:t>7</w:t>
      </w:r>
      <w:r w:rsidRPr="009F1259">
        <w:rPr>
          <w:rFonts w:ascii="Arial" w:hAnsi="Arial" w:cs="Arial"/>
          <w:sz w:val="22"/>
          <w:szCs w:val="22"/>
        </w:rPr>
        <w:t xml:space="preserve">, and should be made electronically using the standard </w:t>
      </w:r>
      <w:hyperlink r:id="rId14" w:tooltip="Comptroller's Instructions for Wiring Funds (PDF, 120 KB)" w:history="1">
        <w:r w:rsidRPr="009F1259">
          <w:rPr>
            <w:rFonts w:ascii="Arial" w:hAnsi="Arial" w:cs="Arial"/>
            <w:color w:val="0000FF"/>
            <w:sz w:val="22"/>
            <w:szCs w:val="22"/>
            <w:u w:val="single"/>
          </w:rPr>
          <w:t>wiring instructions</w:t>
        </w:r>
      </w:hyperlink>
      <w:r w:rsidRPr="009F1259">
        <w:rPr>
          <w:rFonts w:ascii="Arial" w:hAnsi="Arial" w:cs="Arial"/>
          <w:sz w:val="22"/>
          <w:szCs w:val="22"/>
        </w:rPr>
        <w:t>. If the “final” balance shown is a negative number, your district is due a refund for that amount. The refund will be made in the near future. Please keep in mind that changes made to the number of WADA being purchased through Option 4 will change the amount overpaid or underpaid through Option 3.</w:t>
      </w:r>
    </w:p>
    <w:p w:rsidR="00BD3892" w:rsidRPr="009F1259" w:rsidRDefault="00BD3892" w:rsidP="00BD3892">
      <w:pPr>
        <w:rPr>
          <w:rFonts w:ascii="Arial" w:hAnsi="Arial" w:cs="Arial"/>
          <w:sz w:val="22"/>
          <w:szCs w:val="22"/>
        </w:rPr>
      </w:pPr>
      <w:r w:rsidRPr="009F1259">
        <w:rPr>
          <w:rFonts w:ascii="Arial" w:hAnsi="Arial" w:cs="Arial"/>
          <w:sz w:val="22"/>
          <w:szCs w:val="22"/>
        </w:rPr>
        <w:t xml:space="preserve">  </w:t>
      </w:r>
      <w:bookmarkStart w:id="0" w:name="_GoBack"/>
      <w:bookmarkEnd w:id="0"/>
    </w:p>
    <w:p w:rsidR="00BD3892" w:rsidRPr="009F1259" w:rsidRDefault="00BD3892" w:rsidP="00BD3892">
      <w:pPr>
        <w:pStyle w:val="Heading4"/>
        <w:rPr>
          <w:rFonts w:ascii="Arial" w:hAnsi="Arial" w:cs="Arial"/>
          <w:bCs/>
          <w:sz w:val="22"/>
          <w:szCs w:val="22"/>
        </w:rPr>
      </w:pPr>
      <w:r w:rsidRPr="009F1259">
        <w:rPr>
          <w:rFonts w:ascii="Arial" w:hAnsi="Arial" w:cs="Arial"/>
          <w:bCs/>
          <w:sz w:val="22"/>
          <w:szCs w:val="22"/>
        </w:rPr>
        <w:t>Option 3 and Option 4 Districts</w:t>
      </w:r>
    </w:p>
    <w:p w:rsidR="00BD3892" w:rsidRPr="009F1259" w:rsidRDefault="00BD3892" w:rsidP="00BD3892">
      <w:pPr>
        <w:rPr>
          <w:rFonts w:ascii="Arial" w:hAnsi="Arial" w:cs="Arial"/>
          <w:sz w:val="22"/>
          <w:szCs w:val="22"/>
        </w:rPr>
      </w:pPr>
    </w:p>
    <w:p w:rsidR="00BD3892" w:rsidRPr="009F1259" w:rsidRDefault="00BD3892" w:rsidP="00BD3892">
      <w:pPr>
        <w:rPr>
          <w:rFonts w:ascii="Arial" w:hAnsi="Arial" w:cs="Arial"/>
          <w:sz w:val="22"/>
          <w:szCs w:val="22"/>
        </w:rPr>
      </w:pPr>
      <w:r w:rsidRPr="009F1259">
        <w:rPr>
          <w:rFonts w:ascii="Arial" w:hAnsi="Arial" w:cs="Arial"/>
          <w:sz w:val="22"/>
          <w:szCs w:val="22"/>
        </w:rPr>
        <w:t xml:space="preserve">If your district exercised both Option 3 and Option 4, please review your district’s Chapter 41 payment ledger, available in the FSP System on the </w:t>
      </w:r>
      <w:hyperlink r:id="rId15" w:history="1">
        <w:r w:rsidRPr="009F1259">
          <w:rPr>
            <w:rStyle w:val="Hyperlink"/>
            <w:rFonts w:ascii="Arial" w:hAnsi="Arial" w:cs="Arial"/>
            <w:sz w:val="22"/>
            <w:szCs w:val="22"/>
          </w:rPr>
          <w:t>Payment Ledger</w:t>
        </w:r>
      </w:hyperlink>
      <w:r w:rsidRPr="009F1259">
        <w:rPr>
          <w:rFonts w:ascii="Arial" w:hAnsi="Arial" w:cs="Arial"/>
          <w:sz w:val="22"/>
          <w:szCs w:val="22"/>
        </w:rPr>
        <w:t xml:space="preserve"> page. If your district does not change the number of WADA being bought through Option 4, your district should follow the instructions above for Option 3–only districts. If your district chooses to buy additional WADA from its partner(s), your district should change the number of WADA purchased by updating the district’s Options and Contracts form in the FSP System Chapter 41 subsystem accordingly. Please submit these changes upon receipt of this letter. Because the </w:t>
      </w:r>
      <w:r w:rsidRPr="009F1259">
        <w:rPr>
          <w:rFonts w:ascii="Arial" w:hAnsi="Arial" w:cs="Arial"/>
          <w:i/>
          <w:sz w:val="22"/>
          <w:szCs w:val="22"/>
        </w:rPr>
        <w:t>Cost of Recapture Report</w:t>
      </w:r>
      <w:r w:rsidRPr="009F1259">
        <w:rPr>
          <w:rFonts w:ascii="Arial" w:hAnsi="Arial" w:cs="Arial"/>
          <w:sz w:val="22"/>
          <w:szCs w:val="22"/>
        </w:rPr>
        <w:t xml:space="preserve"> assumes that any necessary WADA not purchased under Option 4 will be purchased under Option 3, a change to Option 4 purchases will result in a change to Option 3 WADA.</w:t>
      </w:r>
    </w:p>
    <w:p w:rsidR="00BD3892" w:rsidRPr="009F1259" w:rsidRDefault="00BD3892" w:rsidP="00BD3892">
      <w:pPr>
        <w:rPr>
          <w:rFonts w:ascii="Arial" w:hAnsi="Arial" w:cs="Arial"/>
          <w:sz w:val="22"/>
          <w:szCs w:val="22"/>
        </w:rPr>
      </w:pPr>
    </w:p>
    <w:p w:rsidR="00BD3892" w:rsidRPr="009F1259" w:rsidRDefault="00BD3892" w:rsidP="00BD3892">
      <w:pPr>
        <w:rPr>
          <w:rFonts w:ascii="Arial" w:hAnsi="Arial" w:cs="Arial"/>
          <w:sz w:val="22"/>
          <w:szCs w:val="22"/>
        </w:rPr>
      </w:pPr>
      <w:r w:rsidRPr="009F1259">
        <w:rPr>
          <w:rFonts w:ascii="Arial" w:hAnsi="Arial" w:cs="Arial"/>
          <w:sz w:val="22"/>
          <w:szCs w:val="22"/>
        </w:rPr>
        <w:t>If you have any questions, plea</w:t>
      </w:r>
      <w:r w:rsidR="0039174B">
        <w:rPr>
          <w:rFonts w:ascii="Arial" w:hAnsi="Arial" w:cs="Arial"/>
          <w:sz w:val="22"/>
          <w:szCs w:val="22"/>
        </w:rPr>
        <w:t xml:space="preserve">se contact Kim Wall by email at </w:t>
      </w:r>
      <w:hyperlink r:id="rId16" w:history="1">
        <w:r w:rsidR="0039174B" w:rsidRPr="008E60FA">
          <w:rPr>
            <w:rStyle w:val="Hyperlink"/>
            <w:rFonts w:ascii="Arial" w:hAnsi="Arial" w:cs="Arial"/>
            <w:sz w:val="22"/>
            <w:szCs w:val="22"/>
          </w:rPr>
          <w:t>kim.wall@tea.texas.gov</w:t>
        </w:r>
      </w:hyperlink>
      <w:r w:rsidR="0039174B">
        <w:rPr>
          <w:rFonts w:ascii="Arial" w:hAnsi="Arial" w:cs="Arial"/>
          <w:sz w:val="22"/>
          <w:szCs w:val="22"/>
        </w:rPr>
        <w:t xml:space="preserve"> </w:t>
      </w:r>
      <w:r w:rsidRPr="009F1259">
        <w:rPr>
          <w:rFonts w:ascii="Arial" w:hAnsi="Arial" w:cs="Arial"/>
          <w:sz w:val="22"/>
          <w:szCs w:val="22"/>
        </w:rPr>
        <w:t xml:space="preserve">or by phone at (512) 463-4809. </w:t>
      </w:r>
      <w:r w:rsidRPr="009F1259">
        <w:rPr>
          <w:rFonts w:ascii="Arial" w:hAnsi="Arial" w:cs="Arial"/>
          <w:sz w:val="22"/>
          <w:szCs w:val="22"/>
        </w:rPr>
        <w:br/>
      </w:r>
    </w:p>
    <w:p w:rsidR="00BD3892" w:rsidRPr="009F1259" w:rsidRDefault="00BD3892" w:rsidP="00BD3892">
      <w:pPr>
        <w:rPr>
          <w:rFonts w:ascii="Arial" w:hAnsi="Arial" w:cs="Arial"/>
          <w:sz w:val="22"/>
          <w:szCs w:val="22"/>
        </w:rPr>
      </w:pPr>
      <w:r w:rsidRPr="009F1259">
        <w:rPr>
          <w:rFonts w:ascii="Arial" w:hAnsi="Arial" w:cs="Arial"/>
          <w:sz w:val="22"/>
          <w:szCs w:val="22"/>
        </w:rPr>
        <w:t>Sincerely,</w:t>
      </w:r>
    </w:p>
    <w:p w:rsidR="00BD3892" w:rsidRPr="009F1259" w:rsidRDefault="00BD3892" w:rsidP="00BD3892">
      <w:pPr>
        <w:rPr>
          <w:rFonts w:ascii="Arial" w:hAnsi="Arial" w:cs="Arial"/>
          <w:sz w:val="22"/>
          <w:szCs w:val="22"/>
        </w:rPr>
      </w:pPr>
    </w:p>
    <w:p w:rsidR="00BD3892" w:rsidRPr="009F1259" w:rsidRDefault="00BD3892" w:rsidP="00BD3892">
      <w:pPr>
        <w:rPr>
          <w:rFonts w:ascii="Arial" w:hAnsi="Arial" w:cs="Arial"/>
          <w:sz w:val="22"/>
          <w:szCs w:val="22"/>
        </w:rPr>
      </w:pPr>
    </w:p>
    <w:p w:rsidR="00335EFA" w:rsidRDefault="00335EFA" w:rsidP="00BD3892">
      <w:pPr>
        <w:pStyle w:val="NoSpacing"/>
        <w:rPr>
          <w:rFonts w:ascii="Arial" w:hAnsi="Arial" w:cs="Arial"/>
        </w:rPr>
      </w:pPr>
    </w:p>
    <w:p w:rsidR="00BD3892" w:rsidRPr="009F1259" w:rsidRDefault="003952FE" w:rsidP="00BD3892">
      <w:pPr>
        <w:pStyle w:val="NoSpacing"/>
        <w:rPr>
          <w:rFonts w:ascii="Arial" w:hAnsi="Arial" w:cs="Arial"/>
        </w:rPr>
      </w:pPr>
      <w:r>
        <w:rPr>
          <w:rFonts w:ascii="Arial" w:hAnsi="Arial" w:cs="Arial"/>
        </w:rPr>
        <w:t>Al McKenzie</w:t>
      </w:r>
    </w:p>
    <w:p w:rsidR="00BD3892" w:rsidRPr="009F1259" w:rsidRDefault="00BD3892" w:rsidP="00BD3892">
      <w:pPr>
        <w:pStyle w:val="NoSpacing"/>
        <w:rPr>
          <w:rFonts w:ascii="Arial" w:hAnsi="Arial" w:cs="Arial"/>
        </w:rPr>
      </w:pPr>
      <w:r w:rsidRPr="009F1259">
        <w:rPr>
          <w:rFonts w:ascii="Arial" w:hAnsi="Arial" w:cs="Arial"/>
        </w:rPr>
        <w:t>Director of State Funding</w:t>
      </w:r>
    </w:p>
    <w:p w:rsidR="00BD3892" w:rsidRPr="009F1259" w:rsidRDefault="00BD3892" w:rsidP="00BD3892">
      <w:pPr>
        <w:pStyle w:val="NoSpacing"/>
        <w:rPr>
          <w:rFonts w:ascii="Arial" w:hAnsi="Arial" w:cs="Arial"/>
        </w:rPr>
      </w:pPr>
    </w:p>
    <w:p w:rsidR="00BD3892" w:rsidRPr="009F1259" w:rsidRDefault="003952FE" w:rsidP="00BD3892">
      <w:pPr>
        <w:pStyle w:val="NoSpacing"/>
        <w:rPr>
          <w:rFonts w:ascii="Arial" w:hAnsi="Arial" w:cs="Arial"/>
        </w:rPr>
      </w:pPr>
      <w:r>
        <w:rPr>
          <w:rFonts w:ascii="Arial" w:hAnsi="Arial" w:cs="Arial"/>
        </w:rPr>
        <w:t>AM</w:t>
      </w:r>
      <w:r w:rsidR="00BD3892" w:rsidRPr="009F1259">
        <w:rPr>
          <w:rFonts w:ascii="Arial" w:hAnsi="Arial" w:cs="Arial"/>
        </w:rPr>
        <w:t>/kw</w:t>
      </w:r>
    </w:p>
    <w:p w:rsidR="00CF229D" w:rsidRPr="009F1259" w:rsidRDefault="00CF229D" w:rsidP="00BD3892">
      <w:pPr>
        <w:rPr>
          <w:rFonts w:ascii="Arial" w:hAnsi="Arial" w:cs="Arial"/>
        </w:rPr>
      </w:pPr>
    </w:p>
    <w:sectPr w:rsidR="00CF229D" w:rsidRPr="009F1259" w:rsidSect="007762D1">
      <w:headerReference w:type="default" r:id="rId17"/>
      <w:type w:val="continuous"/>
      <w:pgSz w:w="12240" w:h="15840" w:code="1"/>
      <w:pgMar w:top="1440" w:right="1152" w:bottom="720" w:left="1296"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FC4" w:rsidRDefault="00CC1FC4">
      <w:r>
        <w:separator/>
      </w:r>
    </w:p>
  </w:endnote>
  <w:endnote w:type="continuationSeparator" w:id="0">
    <w:p w:rsidR="00CC1FC4" w:rsidRDefault="00CC1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FC4" w:rsidRDefault="00CC1FC4">
      <w:r>
        <w:separator/>
      </w:r>
    </w:p>
  </w:footnote>
  <w:footnote w:type="continuationSeparator" w:id="0">
    <w:p w:rsidR="00CC1FC4" w:rsidRDefault="00CC1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892" w:rsidRPr="008E2723" w:rsidRDefault="00BD3892">
    <w:pPr>
      <w:pStyle w:val="Header"/>
      <w:rPr>
        <w:rFonts w:ascii="Arial" w:hAnsi="Arial" w:cs="Arial"/>
        <w:sz w:val="18"/>
        <w:szCs w:val="18"/>
      </w:rPr>
    </w:pPr>
    <w:r w:rsidRPr="008E2723">
      <w:rPr>
        <w:rFonts w:ascii="Arial" w:hAnsi="Arial" w:cs="Arial"/>
        <w:sz w:val="18"/>
        <w:szCs w:val="18"/>
      </w:rPr>
      <w:t>20</w:t>
    </w:r>
    <w:r w:rsidR="003952FE">
      <w:rPr>
        <w:rFonts w:ascii="Arial" w:hAnsi="Arial" w:cs="Arial"/>
        <w:sz w:val="18"/>
        <w:szCs w:val="18"/>
      </w:rPr>
      <w:t>15</w:t>
    </w:r>
    <w:r w:rsidRPr="008E2723">
      <w:rPr>
        <w:rFonts w:ascii="Arial" w:hAnsi="Arial" w:cs="Arial"/>
        <w:sz w:val="18"/>
        <w:szCs w:val="18"/>
      </w:rPr>
      <w:t>–201</w:t>
    </w:r>
    <w:r w:rsidR="003952FE">
      <w:rPr>
        <w:rFonts w:ascii="Arial" w:hAnsi="Arial" w:cs="Arial"/>
        <w:sz w:val="18"/>
        <w:szCs w:val="18"/>
      </w:rPr>
      <w:t>6</w:t>
    </w:r>
    <w:r w:rsidRPr="008E2723">
      <w:rPr>
        <w:rFonts w:ascii="Arial" w:hAnsi="Arial" w:cs="Arial"/>
        <w:sz w:val="18"/>
        <w:szCs w:val="18"/>
      </w:rPr>
      <w:t xml:space="preserve"> </w:t>
    </w:r>
    <w:r w:rsidRPr="00520DDC">
      <w:rPr>
        <w:rFonts w:ascii="Arial" w:hAnsi="Arial" w:cs="Arial"/>
        <w:sz w:val="18"/>
        <w:szCs w:val="18"/>
      </w:rPr>
      <w:t xml:space="preserve">Final </w:t>
    </w:r>
    <w:r w:rsidRPr="00A47B69">
      <w:rPr>
        <w:rFonts w:ascii="Arial" w:hAnsi="Arial" w:cs="Arial"/>
        <w:i/>
        <w:sz w:val="18"/>
        <w:szCs w:val="18"/>
      </w:rPr>
      <w:t>Cost of Recapture Report</w:t>
    </w:r>
  </w:p>
  <w:p w:rsidR="00BD3892" w:rsidRPr="008E2723" w:rsidRDefault="00AF2E1D">
    <w:pPr>
      <w:pStyle w:val="Header"/>
      <w:rPr>
        <w:rFonts w:ascii="Arial" w:hAnsi="Arial" w:cs="Arial"/>
        <w:sz w:val="18"/>
        <w:szCs w:val="18"/>
      </w:rPr>
    </w:pPr>
    <w:r>
      <w:rPr>
        <w:rFonts w:ascii="Arial" w:hAnsi="Arial" w:cs="Arial"/>
        <w:sz w:val="18"/>
        <w:szCs w:val="18"/>
      </w:rPr>
      <w:t>May 1, 2017</w:t>
    </w:r>
  </w:p>
  <w:p w:rsidR="00BD3892" w:rsidRPr="008E2723" w:rsidRDefault="00BD3892">
    <w:pPr>
      <w:pStyle w:val="Header"/>
      <w:rPr>
        <w:rFonts w:ascii="Arial" w:hAnsi="Arial" w:cs="Arial"/>
        <w:sz w:val="18"/>
        <w:szCs w:val="18"/>
      </w:rPr>
    </w:pPr>
    <w:r w:rsidRPr="008E2723">
      <w:rPr>
        <w:rFonts w:ascii="Arial" w:hAnsi="Arial" w:cs="Arial"/>
        <w:sz w:val="18"/>
        <w:szCs w:val="18"/>
      </w:rPr>
      <w:t>Page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ED2" w:rsidRPr="00A47B69" w:rsidRDefault="00944ED2" w:rsidP="00A47B69">
    <w:pPr>
      <w:pStyle w:val="Header"/>
      <w:rPr>
        <w:rFonts w:ascii="Arial" w:hAnsi="Arial" w:cs="Arial"/>
        <w:sz w:val="18"/>
        <w:szCs w:val="18"/>
      </w:rPr>
    </w:pPr>
    <w:r w:rsidRPr="00A47B69">
      <w:rPr>
        <w:rFonts w:ascii="Arial" w:hAnsi="Arial" w:cs="Arial"/>
        <w:sz w:val="18"/>
        <w:szCs w:val="18"/>
      </w:rPr>
      <w:t>20</w:t>
    </w:r>
    <w:r>
      <w:rPr>
        <w:rFonts w:ascii="Arial" w:hAnsi="Arial" w:cs="Arial"/>
        <w:sz w:val="18"/>
        <w:szCs w:val="18"/>
      </w:rPr>
      <w:t>11</w:t>
    </w:r>
    <w:r w:rsidRPr="00A47B69">
      <w:rPr>
        <w:rFonts w:ascii="Arial" w:hAnsi="Arial" w:cs="Arial"/>
        <w:sz w:val="18"/>
        <w:szCs w:val="18"/>
      </w:rPr>
      <w:t>–201</w:t>
    </w:r>
    <w:r>
      <w:rPr>
        <w:rFonts w:ascii="Arial" w:hAnsi="Arial" w:cs="Arial"/>
        <w:sz w:val="18"/>
        <w:szCs w:val="18"/>
      </w:rPr>
      <w:t>2</w:t>
    </w:r>
    <w:r w:rsidRPr="00A47B69">
      <w:rPr>
        <w:rFonts w:ascii="Arial" w:hAnsi="Arial" w:cs="Arial"/>
        <w:sz w:val="18"/>
        <w:szCs w:val="18"/>
      </w:rPr>
      <w:t xml:space="preserve"> </w:t>
    </w:r>
    <w:r w:rsidRPr="00520DDC">
      <w:rPr>
        <w:rFonts w:ascii="Arial" w:hAnsi="Arial" w:cs="Arial"/>
        <w:sz w:val="18"/>
        <w:szCs w:val="18"/>
      </w:rPr>
      <w:t xml:space="preserve">Final </w:t>
    </w:r>
    <w:r w:rsidRPr="00A47B69">
      <w:rPr>
        <w:rFonts w:ascii="Arial" w:hAnsi="Arial" w:cs="Arial"/>
        <w:i/>
        <w:sz w:val="18"/>
        <w:szCs w:val="18"/>
      </w:rPr>
      <w:t>Cost of Recapture Report</w:t>
    </w:r>
  </w:p>
  <w:p w:rsidR="00944ED2" w:rsidRPr="00A47B69" w:rsidRDefault="00944ED2" w:rsidP="00A47B69">
    <w:pPr>
      <w:pStyle w:val="Header"/>
      <w:rPr>
        <w:rFonts w:ascii="Arial" w:hAnsi="Arial" w:cs="Arial"/>
        <w:sz w:val="18"/>
        <w:szCs w:val="18"/>
      </w:rPr>
    </w:pPr>
    <w:r>
      <w:rPr>
        <w:rFonts w:ascii="Arial" w:hAnsi="Arial" w:cs="Arial"/>
        <w:sz w:val="18"/>
        <w:szCs w:val="18"/>
      </w:rPr>
      <w:t>Date</w:t>
    </w:r>
  </w:p>
  <w:p w:rsidR="00944ED2" w:rsidRPr="00A47B69" w:rsidRDefault="00944ED2">
    <w:pPr>
      <w:pStyle w:val="Header"/>
      <w:rPr>
        <w:rFonts w:ascii="Arial" w:hAnsi="Arial" w:cs="Arial"/>
        <w:sz w:val="18"/>
        <w:szCs w:val="18"/>
      </w:rPr>
    </w:pPr>
    <w:r w:rsidRPr="00A47B69">
      <w:rPr>
        <w:rFonts w:ascii="Arial" w:hAnsi="Arial" w:cs="Arial"/>
        <w:sz w:val="18"/>
        <w:szCs w:val="18"/>
      </w:rPr>
      <w:t>Page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74A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C9765DD"/>
    <w:multiLevelType w:val="hybridMultilevel"/>
    <w:tmpl w:val="18303D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B4735D"/>
    <w:multiLevelType w:val="multilevel"/>
    <w:tmpl w:val="15DE2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A43EA0"/>
    <w:multiLevelType w:val="multilevel"/>
    <w:tmpl w:val="6CD6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A14E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F8A57D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C74C32"/>
    <w:rsid w:val="000103A8"/>
    <w:rsid w:val="00015E11"/>
    <w:rsid w:val="00025DA2"/>
    <w:rsid w:val="000309CC"/>
    <w:rsid w:val="000338F3"/>
    <w:rsid w:val="00060FEF"/>
    <w:rsid w:val="00085F6F"/>
    <w:rsid w:val="00092D2F"/>
    <w:rsid w:val="00097AB1"/>
    <w:rsid w:val="000A6975"/>
    <w:rsid w:val="000B5F6B"/>
    <w:rsid w:val="000C1FE6"/>
    <w:rsid w:val="000C43A9"/>
    <w:rsid w:val="00103442"/>
    <w:rsid w:val="00103694"/>
    <w:rsid w:val="001123D2"/>
    <w:rsid w:val="00152F45"/>
    <w:rsid w:val="0019742B"/>
    <w:rsid w:val="001B4B07"/>
    <w:rsid w:val="001B4C63"/>
    <w:rsid w:val="001E0CF5"/>
    <w:rsid w:val="002015A3"/>
    <w:rsid w:val="002078DC"/>
    <w:rsid w:val="00207BE0"/>
    <w:rsid w:val="002279C9"/>
    <w:rsid w:val="00233189"/>
    <w:rsid w:val="00236E1B"/>
    <w:rsid w:val="00244B9E"/>
    <w:rsid w:val="00255796"/>
    <w:rsid w:val="002850E5"/>
    <w:rsid w:val="002B3D04"/>
    <w:rsid w:val="002C1B0C"/>
    <w:rsid w:val="002D02FD"/>
    <w:rsid w:val="002D1E79"/>
    <w:rsid w:val="002D4832"/>
    <w:rsid w:val="002E3ED7"/>
    <w:rsid w:val="002E7FB8"/>
    <w:rsid w:val="002F48B0"/>
    <w:rsid w:val="00301DC4"/>
    <w:rsid w:val="00335EFA"/>
    <w:rsid w:val="003363E5"/>
    <w:rsid w:val="0034243B"/>
    <w:rsid w:val="003449A2"/>
    <w:rsid w:val="00350E42"/>
    <w:rsid w:val="00353D25"/>
    <w:rsid w:val="00356119"/>
    <w:rsid w:val="003563AB"/>
    <w:rsid w:val="00361350"/>
    <w:rsid w:val="00361D3C"/>
    <w:rsid w:val="00367B97"/>
    <w:rsid w:val="003722B2"/>
    <w:rsid w:val="00390DBF"/>
    <w:rsid w:val="0039174B"/>
    <w:rsid w:val="00392E97"/>
    <w:rsid w:val="003952FE"/>
    <w:rsid w:val="00396A04"/>
    <w:rsid w:val="003B06B6"/>
    <w:rsid w:val="003C60B2"/>
    <w:rsid w:val="003C6FF2"/>
    <w:rsid w:val="003F09B7"/>
    <w:rsid w:val="003F3C1A"/>
    <w:rsid w:val="004070E5"/>
    <w:rsid w:val="0042106A"/>
    <w:rsid w:val="004214DE"/>
    <w:rsid w:val="00431FD1"/>
    <w:rsid w:val="004576F2"/>
    <w:rsid w:val="0049153C"/>
    <w:rsid w:val="004B4FBA"/>
    <w:rsid w:val="004D6B86"/>
    <w:rsid w:val="004D77B5"/>
    <w:rsid w:val="004E2FD1"/>
    <w:rsid w:val="004E4294"/>
    <w:rsid w:val="004E45B3"/>
    <w:rsid w:val="004F018F"/>
    <w:rsid w:val="004F1546"/>
    <w:rsid w:val="00502168"/>
    <w:rsid w:val="00503466"/>
    <w:rsid w:val="005044CA"/>
    <w:rsid w:val="00520DDC"/>
    <w:rsid w:val="005212D8"/>
    <w:rsid w:val="0052538B"/>
    <w:rsid w:val="005260E8"/>
    <w:rsid w:val="00540188"/>
    <w:rsid w:val="00557ED4"/>
    <w:rsid w:val="0056334B"/>
    <w:rsid w:val="005667AD"/>
    <w:rsid w:val="00597E79"/>
    <w:rsid w:val="005A1722"/>
    <w:rsid w:val="005D1FBE"/>
    <w:rsid w:val="005D4EB8"/>
    <w:rsid w:val="005D6183"/>
    <w:rsid w:val="005D6C57"/>
    <w:rsid w:val="005F32D7"/>
    <w:rsid w:val="00600C89"/>
    <w:rsid w:val="006152D0"/>
    <w:rsid w:val="00626098"/>
    <w:rsid w:val="00626691"/>
    <w:rsid w:val="00631A62"/>
    <w:rsid w:val="00635A52"/>
    <w:rsid w:val="0063698A"/>
    <w:rsid w:val="00644AD3"/>
    <w:rsid w:val="00651BF7"/>
    <w:rsid w:val="0066085A"/>
    <w:rsid w:val="00666170"/>
    <w:rsid w:val="0066761E"/>
    <w:rsid w:val="00673E3A"/>
    <w:rsid w:val="0067473F"/>
    <w:rsid w:val="00677F0F"/>
    <w:rsid w:val="00690397"/>
    <w:rsid w:val="006934EB"/>
    <w:rsid w:val="006B0AA4"/>
    <w:rsid w:val="006B6AB7"/>
    <w:rsid w:val="006D4F90"/>
    <w:rsid w:val="006E1130"/>
    <w:rsid w:val="006F0CE4"/>
    <w:rsid w:val="00701CD6"/>
    <w:rsid w:val="00706D15"/>
    <w:rsid w:val="00714DB3"/>
    <w:rsid w:val="0072211D"/>
    <w:rsid w:val="00722623"/>
    <w:rsid w:val="00726E3E"/>
    <w:rsid w:val="00754E7F"/>
    <w:rsid w:val="00756E38"/>
    <w:rsid w:val="00760658"/>
    <w:rsid w:val="007653E3"/>
    <w:rsid w:val="00771341"/>
    <w:rsid w:val="00773832"/>
    <w:rsid w:val="007762D1"/>
    <w:rsid w:val="007907F8"/>
    <w:rsid w:val="00793118"/>
    <w:rsid w:val="007A724E"/>
    <w:rsid w:val="007B5690"/>
    <w:rsid w:val="007C50F4"/>
    <w:rsid w:val="00800470"/>
    <w:rsid w:val="008011B8"/>
    <w:rsid w:val="00822C62"/>
    <w:rsid w:val="00823135"/>
    <w:rsid w:val="00833FE4"/>
    <w:rsid w:val="0084482C"/>
    <w:rsid w:val="00851DE6"/>
    <w:rsid w:val="00891512"/>
    <w:rsid w:val="00894217"/>
    <w:rsid w:val="008A7423"/>
    <w:rsid w:val="008D55FB"/>
    <w:rsid w:val="008E2723"/>
    <w:rsid w:val="009057BD"/>
    <w:rsid w:val="0092213C"/>
    <w:rsid w:val="00924396"/>
    <w:rsid w:val="009329B8"/>
    <w:rsid w:val="00944ED2"/>
    <w:rsid w:val="00955A41"/>
    <w:rsid w:val="00955A66"/>
    <w:rsid w:val="00961286"/>
    <w:rsid w:val="00971CC8"/>
    <w:rsid w:val="0097582C"/>
    <w:rsid w:val="00977BCB"/>
    <w:rsid w:val="009B408F"/>
    <w:rsid w:val="009B7793"/>
    <w:rsid w:val="009C6E20"/>
    <w:rsid w:val="009D0E47"/>
    <w:rsid w:val="009E2AD1"/>
    <w:rsid w:val="009F1259"/>
    <w:rsid w:val="009F184E"/>
    <w:rsid w:val="00A255F1"/>
    <w:rsid w:val="00A366D4"/>
    <w:rsid w:val="00A47B69"/>
    <w:rsid w:val="00A6448D"/>
    <w:rsid w:val="00A80E97"/>
    <w:rsid w:val="00A82401"/>
    <w:rsid w:val="00A90555"/>
    <w:rsid w:val="00AA211E"/>
    <w:rsid w:val="00AA62D3"/>
    <w:rsid w:val="00AB72C2"/>
    <w:rsid w:val="00AC09DD"/>
    <w:rsid w:val="00AC3DBF"/>
    <w:rsid w:val="00AF2E1D"/>
    <w:rsid w:val="00AF454E"/>
    <w:rsid w:val="00AF4CA7"/>
    <w:rsid w:val="00AF6CD0"/>
    <w:rsid w:val="00B12AB8"/>
    <w:rsid w:val="00B22594"/>
    <w:rsid w:val="00B2564E"/>
    <w:rsid w:val="00B435C0"/>
    <w:rsid w:val="00B47BFC"/>
    <w:rsid w:val="00B50070"/>
    <w:rsid w:val="00B634B8"/>
    <w:rsid w:val="00B676E7"/>
    <w:rsid w:val="00B75C49"/>
    <w:rsid w:val="00B80A07"/>
    <w:rsid w:val="00B81E31"/>
    <w:rsid w:val="00B828C1"/>
    <w:rsid w:val="00BA704A"/>
    <w:rsid w:val="00BC3A2A"/>
    <w:rsid w:val="00BD3892"/>
    <w:rsid w:val="00BE2ACE"/>
    <w:rsid w:val="00C01046"/>
    <w:rsid w:val="00C16054"/>
    <w:rsid w:val="00C207C4"/>
    <w:rsid w:val="00C308FE"/>
    <w:rsid w:val="00C33088"/>
    <w:rsid w:val="00C35D6A"/>
    <w:rsid w:val="00C719B7"/>
    <w:rsid w:val="00C73246"/>
    <w:rsid w:val="00C74C32"/>
    <w:rsid w:val="00CA002F"/>
    <w:rsid w:val="00CA114F"/>
    <w:rsid w:val="00CC1FC4"/>
    <w:rsid w:val="00CC69EB"/>
    <w:rsid w:val="00CD667E"/>
    <w:rsid w:val="00CF1EEB"/>
    <w:rsid w:val="00CF229D"/>
    <w:rsid w:val="00CF3B03"/>
    <w:rsid w:val="00D0441F"/>
    <w:rsid w:val="00D17081"/>
    <w:rsid w:val="00D2784D"/>
    <w:rsid w:val="00D450C5"/>
    <w:rsid w:val="00D52B03"/>
    <w:rsid w:val="00D6027A"/>
    <w:rsid w:val="00D70887"/>
    <w:rsid w:val="00D90823"/>
    <w:rsid w:val="00D9101A"/>
    <w:rsid w:val="00D91E05"/>
    <w:rsid w:val="00D94129"/>
    <w:rsid w:val="00D961C7"/>
    <w:rsid w:val="00DA06ED"/>
    <w:rsid w:val="00DB625F"/>
    <w:rsid w:val="00DC49E6"/>
    <w:rsid w:val="00DD5BA2"/>
    <w:rsid w:val="00DD77B5"/>
    <w:rsid w:val="00DE1BA8"/>
    <w:rsid w:val="00DF75A6"/>
    <w:rsid w:val="00E35947"/>
    <w:rsid w:val="00E45F40"/>
    <w:rsid w:val="00E47035"/>
    <w:rsid w:val="00E5745A"/>
    <w:rsid w:val="00E610C7"/>
    <w:rsid w:val="00E8257A"/>
    <w:rsid w:val="00E8387D"/>
    <w:rsid w:val="00EC26AE"/>
    <w:rsid w:val="00EC4F57"/>
    <w:rsid w:val="00EC6296"/>
    <w:rsid w:val="00ED205C"/>
    <w:rsid w:val="00ED2D4B"/>
    <w:rsid w:val="00F178A3"/>
    <w:rsid w:val="00F208B5"/>
    <w:rsid w:val="00F50BB9"/>
    <w:rsid w:val="00F61EE3"/>
    <w:rsid w:val="00F75714"/>
    <w:rsid w:val="00F850F5"/>
    <w:rsid w:val="00FB5CB9"/>
    <w:rsid w:val="00FB6389"/>
    <w:rsid w:val="00FB658F"/>
    <w:rsid w:val="00FC2224"/>
    <w:rsid w:val="00FD1C02"/>
    <w:rsid w:val="00FE610B"/>
    <w:rsid w:val="00FF2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BC732E5"/>
  <w15:chartTrackingRefBased/>
  <w15:docId w15:val="{65EFF86B-7C5B-4CE6-B07D-812873AD7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2279C9"/>
  </w:style>
  <w:style w:type="paragraph" w:styleId="Heading1">
    <w:name w:val="heading 1"/>
    <w:basedOn w:val="Normal"/>
    <w:next w:val="Normal"/>
    <w:qFormat/>
    <w:rsid w:val="002279C9"/>
    <w:pPr>
      <w:keepNext/>
      <w:jc w:val="center"/>
      <w:outlineLvl w:val="0"/>
    </w:pPr>
    <w:rPr>
      <w:rFonts w:ascii="Lucida Handwriting" w:hAnsi="Lucida Handwriting"/>
      <w:sz w:val="36"/>
    </w:rPr>
  </w:style>
  <w:style w:type="paragraph" w:styleId="Heading2">
    <w:name w:val="heading 2"/>
    <w:basedOn w:val="Normal"/>
    <w:next w:val="Normal"/>
    <w:qFormat/>
    <w:rsid w:val="002279C9"/>
    <w:pPr>
      <w:keepNext/>
      <w:outlineLvl w:val="1"/>
    </w:pPr>
    <w:rPr>
      <w:b/>
      <w:sz w:val="24"/>
    </w:rPr>
  </w:style>
  <w:style w:type="paragraph" w:styleId="Heading3">
    <w:name w:val="heading 3"/>
    <w:basedOn w:val="Normal"/>
    <w:next w:val="Normal"/>
    <w:qFormat/>
    <w:rsid w:val="002279C9"/>
    <w:pPr>
      <w:keepNext/>
      <w:outlineLvl w:val="2"/>
    </w:pPr>
    <w:rPr>
      <w:u w:val="single"/>
    </w:rPr>
  </w:style>
  <w:style w:type="paragraph" w:styleId="Heading4">
    <w:name w:val="heading 4"/>
    <w:basedOn w:val="Normal"/>
    <w:next w:val="Normal"/>
    <w:qFormat/>
    <w:rsid w:val="002279C9"/>
    <w:pPr>
      <w:keepNext/>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279C9"/>
    <w:rPr>
      <w:b/>
    </w:rPr>
  </w:style>
  <w:style w:type="paragraph" w:styleId="BalloonText">
    <w:name w:val="Balloon Text"/>
    <w:basedOn w:val="Normal"/>
    <w:semiHidden/>
    <w:rsid w:val="00793118"/>
    <w:rPr>
      <w:rFonts w:ascii="Tahoma" w:hAnsi="Tahoma" w:cs="Tahoma"/>
      <w:sz w:val="16"/>
      <w:szCs w:val="16"/>
    </w:rPr>
  </w:style>
  <w:style w:type="paragraph" w:styleId="Header">
    <w:name w:val="header"/>
    <w:basedOn w:val="Normal"/>
    <w:link w:val="HeaderChar"/>
    <w:uiPriority w:val="99"/>
    <w:rsid w:val="00A80E97"/>
    <w:pPr>
      <w:tabs>
        <w:tab w:val="center" w:pos="4320"/>
        <w:tab w:val="right" w:pos="8640"/>
      </w:tabs>
    </w:pPr>
  </w:style>
  <w:style w:type="paragraph" w:styleId="Footer">
    <w:name w:val="footer"/>
    <w:basedOn w:val="Normal"/>
    <w:rsid w:val="00A80E97"/>
    <w:pPr>
      <w:tabs>
        <w:tab w:val="center" w:pos="4320"/>
        <w:tab w:val="right" w:pos="8640"/>
      </w:tabs>
    </w:pPr>
  </w:style>
  <w:style w:type="paragraph" w:styleId="DocumentMap">
    <w:name w:val="Document Map"/>
    <w:basedOn w:val="Normal"/>
    <w:semiHidden/>
    <w:rsid w:val="00771341"/>
    <w:pPr>
      <w:shd w:val="clear" w:color="auto" w:fill="000080"/>
    </w:pPr>
    <w:rPr>
      <w:rFonts w:ascii="Tahoma" w:hAnsi="Tahoma" w:cs="Tahoma"/>
    </w:rPr>
  </w:style>
  <w:style w:type="character" w:styleId="Hyperlink">
    <w:name w:val="Hyperlink"/>
    <w:rsid w:val="00B12AB8"/>
    <w:rPr>
      <w:color w:val="0000FF"/>
      <w:u w:val="single"/>
    </w:rPr>
  </w:style>
  <w:style w:type="character" w:styleId="CommentReference">
    <w:name w:val="annotation reference"/>
    <w:rsid w:val="0066761E"/>
    <w:rPr>
      <w:sz w:val="16"/>
      <w:szCs w:val="16"/>
    </w:rPr>
  </w:style>
  <w:style w:type="paragraph" w:styleId="CommentText">
    <w:name w:val="annotation text"/>
    <w:basedOn w:val="Normal"/>
    <w:link w:val="CommentTextChar"/>
    <w:rsid w:val="0066761E"/>
  </w:style>
  <w:style w:type="character" w:customStyle="1" w:styleId="CommentTextChar">
    <w:name w:val="Comment Text Char"/>
    <w:basedOn w:val="DefaultParagraphFont"/>
    <w:link w:val="CommentText"/>
    <w:rsid w:val="0066761E"/>
  </w:style>
  <w:style w:type="paragraph" w:styleId="CommentSubject">
    <w:name w:val="annotation subject"/>
    <w:basedOn w:val="CommentText"/>
    <w:next w:val="CommentText"/>
    <w:link w:val="CommentSubjectChar"/>
    <w:rsid w:val="0066761E"/>
    <w:rPr>
      <w:b/>
      <w:bCs/>
    </w:rPr>
  </w:style>
  <w:style w:type="character" w:customStyle="1" w:styleId="CommentSubjectChar">
    <w:name w:val="Comment Subject Char"/>
    <w:link w:val="CommentSubject"/>
    <w:rsid w:val="0066761E"/>
    <w:rPr>
      <w:b/>
      <w:bCs/>
    </w:rPr>
  </w:style>
  <w:style w:type="paragraph" w:styleId="Revision">
    <w:name w:val="Revision"/>
    <w:hidden/>
    <w:uiPriority w:val="99"/>
    <w:semiHidden/>
    <w:rsid w:val="0066761E"/>
  </w:style>
  <w:style w:type="character" w:styleId="FollowedHyperlink">
    <w:name w:val="FollowedHyperlink"/>
    <w:rsid w:val="006E1130"/>
    <w:rPr>
      <w:color w:val="800080"/>
      <w:u w:val="single"/>
    </w:rPr>
  </w:style>
  <w:style w:type="paragraph" w:styleId="NoSpacing">
    <w:name w:val="No Spacing"/>
    <w:uiPriority w:val="1"/>
    <w:qFormat/>
    <w:rsid w:val="00AF4CA7"/>
    <w:rPr>
      <w:rFonts w:ascii="Calibri" w:eastAsia="Calibri" w:hAnsi="Calibri"/>
      <w:sz w:val="22"/>
      <w:szCs w:val="22"/>
    </w:rPr>
  </w:style>
  <w:style w:type="character" w:customStyle="1" w:styleId="HeaderChar">
    <w:name w:val="Header Char"/>
    <w:link w:val="Header"/>
    <w:uiPriority w:val="99"/>
    <w:rsid w:val="005F32D7"/>
  </w:style>
  <w:style w:type="paragraph" w:styleId="NormalWeb">
    <w:name w:val="Normal (Web)"/>
    <w:basedOn w:val="Normal"/>
    <w:uiPriority w:val="99"/>
    <w:unhideWhenUsed/>
    <w:rsid w:val="005F32D7"/>
    <w:pPr>
      <w:spacing w:before="100" w:beforeAutospacing="1" w:after="100" w:afterAutospacing="1"/>
    </w:pPr>
    <w:rPr>
      <w:sz w:val="24"/>
      <w:szCs w:val="24"/>
    </w:rPr>
  </w:style>
  <w:style w:type="character" w:styleId="Emphasis">
    <w:name w:val="Emphasis"/>
    <w:uiPriority w:val="20"/>
    <w:qFormat/>
    <w:rsid w:val="005F32D7"/>
    <w:rPr>
      <w:i/>
      <w:iCs/>
    </w:rPr>
  </w:style>
  <w:style w:type="paragraph" w:customStyle="1" w:styleId="Default">
    <w:name w:val="Default"/>
    <w:rsid w:val="0050216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583511">
      <w:bodyDiv w:val="1"/>
      <w:marLeft w:val="0"/>
      <w:marRight w:val="0"/>
      <w:marTop w:val="0"/>
      <w:marBottom w:val="0"/>
      <w:divBdr>
        <w:top w:val="none" w:sz="0" w:space="0" w:color="auto"/>
        <w:left w:val="none" w:sz="0" w:space="0" w:color="auto"/>
        <w:bottom w:val="none" w:sz="0" w:space="0" w:color="auto"/>
        <w:right w:val="none" w:sz="0" w:space="0" w:color="auto"/>
      </w:divBdr>
      <w:divsChild>
        <w:div w:id="828135701">
          <w:marLeft w:val="2692"/>
          <w:marRight w:val="2392"/>
          <w:marTop w:val="0"/>
          <w:marBottom w:val="0"/>
          <w:divBdr>
            <w:top w:val="none" w:sz="0" w:space="0" w:color="auto"/>
            <w:left w:val="none" w:sz="0" w:space="0" w:color="auto"/>
            <w:bottom w:val="none" w:sz="0" w:space="0" w:color="auto"/>
            <w:right w:val="none" w:sz="0" w:space="0" w:color="auto"/>
          </w:divBdr>
        </w:div>
      </w:divsChild>
    </w:div>
    <w:div w:id="357970631">
      <w:bodyDiv w:val="1"/>
      <w:marLeft w:val="0"/>
      <w:marRight w:val="0"/>
      <w:marTop w:val="0"/>
      <w:marBottom w:val="0"/>
      <w:divBdr>
        <w:top w:val="none" w:sz="0" w:space="0" w:color="auto"/>
        <w:left w:val="none" w:sz="0" w:space="0" w:color="auto"/>
        <w:bottom w:val="none" w:sz="0" w:space="0" w:color="auto"/>
        <w:right w:val="none" w:sz="0" w:space="0" w:color="auto"/>
      </w:divBdr>
      <w:divsChild>
        <w:div w:id="350568002">
          <w:marLeft w:val="2692"/>
          <w:marRight w:val="2392"/>
          <w:marTop w:val="0"/>
          <w:marBottom w:val="0"/>
          <w:divBdr>
            <w:top w:val="none" w:sz="0" w:space="0" w:color="auto"/>
            <w:left w:val="none" w:sz="0" w:space="0" w:color="auto"/>
            <w:bottom w:val="none" w:sz="0" w:space="0" w:color="auto"/>
            <w:right w:val="none" w:sz="0" w:space="0" w:color="auto"/>
          </w:divBdr>
        </w:div>
      </w:divsChild>
    </w:div>
    <w:div w:id="1503622892">
      <w:bodyDiv w:val="1"/>
      <w:marLeft w:val="0"/>
      <w:marRight w:val="0"/>
      <w:marTop w:val="0"/>
      <w:marBottom w:val="0"/>
      <w:divBdr>
        <w:top w:val="none" w:sz="0" w:space="0" w:color="auto"/>
        <w:left w:val="none" w:sz="0" w:space="0" w:color="auto"/>
        <w:bottom w:val="none" w:sz="0" w:space="0" w:color="auto"/>
        <w:right w:val="none" w:sz="0" w:space="0" w:color="auto"/>
      </w:divBdr>
      <w:divsChild>
        <w:div w:id="991712167">
          <w:marLeft w:val="2692"/>
          <w:marRight w:val="2392"/>
          <w:marTop w:val="0"/>
          <w:marBottom w:val="0"/>
          <w:divBdr>
            <w:top w:val="none" w:sz="0" w:space="0" w:color="auto"/>
            <w:left w:val="none" w:sz="0" w:space="0" w:color="auto"/>
            <w:bottom w:val="none" w:sz="0" w:space="0" w:color="auto"/>
            <w:right w:val="none" w:sz="0" w:space="0" w:color="auto"/>
          </w:divBdr>
        </w:div>
      </w:divsChild>
    </w:div>
    <w:div w:id="1667055224">
      <w:bodyDiv w:val="1"/>
      <w:marLeft w:val="0"/>
      <w:marRight w:val="0"/>
      <w:marTop w:val="0"/>
      <w:marBottom w:val="0"/>
      <w:divBdr>
        <w:top w:val="none" w:sz="0" w:space="0" w:color="auto"/>
        <w:left w:val="none" w:sz="0" w:space="0" w:color="auto"/>
        <w:bottom w:val="none" w:sz="0" w:space="0" w:color="auto"/>
        <w:right w:val="none" w:sz="0" w:space="0" w:color="auto"/>
      </w:divBdr>
      <w:divsChild>
        <w:div w:id="1058935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ea4avfawcett.tea.state.tx.us/Fsp/Reports/ReportSelection.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kim.wall@tea.texa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ea.texas.gov/WorkArea/linkit.aspx?LinkIdentifier=id&amp;ItemID=25769805451&amp;libID=25769805451" TargetMode="External"/><Relationship Id="rId5" Type="http://schemas.openxmlformats.org/officeDocument/2006/relationships/webSettings" Target="webSettings.xml"/><Relationship Id="rId15" Type="http://schemas.openxmlformats.org/officeDocument/2006/relationships/hyperlink" Target="https://tea4avfawcett.tea.state.tx.us/Fsp/Reports/ReportSelection.aspx" TargetMode="External"/><Relationship Id="rId10" Type="http://schemas.openxmlformats.org/officeDocument/2006/relationships/hyperlink" Target="https://tea4avfawcett.tea.state.tx.us/Fsp/Reports/ReportSelection.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ea4avfawcett.tea.state.tx.us/Fsp/Reports/ReportSelection.aspx" TargetMode="External"/><Relationship Id="rId14" Type="http://schemas.openxmlformats.org/officeDocument/2006/relationships/hyperlink" Target="http://tea.texas.gov/WorkArea/linkit.aspx?LinkIdentifier=id&amp;ItemID=25769805451&amp;libID=257698054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99A30-F724-4B05-B0F0-71AA1B94F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11-12 Final COR Letter 5-1-2013</vt:lpstr>
    </vt:vector>
  </TitlesOfParts>
  <Company/>
  <LinksUpToDate>false</LinksUpToDate>
  <CharactersWithSpaces>6411</CharactersWithSpaces>
  <SharedDoc>false</SharedDoc>
  <HLinks>
    <vt:vector size="42" baseType="variant">
      <vt:variant>
        <vt:i4>3211277</vt:i4>
      </vt:variant>
      <vt:variant>
        <vt:i4>18</vt:i4>
      </vt:variant>
      <vt:variant>
        <vt:i4>0</vt:i4>
      </vt:variant>
      <vt:variant>
        <vt:i4>5</vt:i4>
      </vt:variant>
      <vt:variant>
        <vt:lpwstr>mailto:kim.wall@tea.texas.gov</vt:lpwstr>
      </vt:variant>
      <vt:variant>
        <vt:lpwstr/>
      </vt:variant>
      <vt:variant>
        <vt:i4>3932192</vt:i4>
      </vt:variant>
      <vt:variant>
        <vt:i4>15</vt:i4>
      </vt:variant>
      <vt:variant>
        <vt:i4>0</vt:i4>
      </vt:variant>
      <vt:variant>
        <vt:i4>5</vt:i4>
      </vt:variant>
      <vt:variant>
        <vt:lpwstr>https://wfspcprdap1b16.tea.state.tx.us/Fsp/Payments/Ledger.aspx</vt:lpwstr>
      </vt:variant>
      <vt:variant>
        <vt:lpwstr/>
      </vt:variant>
      <vt:variant>
        <vt:i4>262162</vt:i4>
      </vt:variant>
      <vt:variant>
        <vt:i4>12</vt:i4>
      </vt:variant>
      <vt:variant>
        <vt:i4>0</vt:i4>
      </vt:variant>
      <vt:variant>
        <vt:i4>5</vt:i4>
      </vt:variant>
      <vt:variant>
        <vt:lpwstr>http://tea.texas.gov/WorkArea/linkit.aspx?LinkIdentifier=id&amp;ItemID=25769805451&amp;libID=25769805451</vt:lpwstr>
      </vt:variant>
      <vt:variant>
        <vt:lpwstr/>
      </vt:variant>
      <vt:variant>
        <vt:i4>3932192</vt:i4>
      </vt:variant>
      <vt:variant>
        <vt:i4>9</vt:i4>
      </vt:variant>
      <vt:variant>
        <vt:i4>0</vt:i4>
      </vt:variant>
      <vt:variant>
        <vt:i4>5</vt:i4>
      </vt:variant>
      <vt:variant>
        <vt:lpwstr>https://wfspcprdap1b16.tea.state.tx.us/Fsp/Payments/Ledger.aspx</vt:lpwstr>
      </vt:variant>
      <vt:variant>
        <vt:lpwstr/>
      </vt:variant>
      <vt:variant>
        <vt:i4>262162</vt:i4>
      </vt:variant>
      <vt:variant>
        <vt:i4>6</vt:i4>
      </vt:variant>
      <vt:variant>
        <vt:i4>0</vt:i4>
      </vt:variant>
      <vt:variant>
        <vt:i4>5</vt:i4>
      </vt:variant>
      <vt:variant>
        <vt:lpwstr>http://tea.texas.gov/WorkArea/linkit.aspx?LinkIdentifier=id&amp;ItemID=25769805451&amp;libID=25769805451</vt:lpwstr>
      </vt:variant>
      <vt:variant>
        <vt:lpwstr/>
      </vt:variant>
      <vt:variant>
        <vt:i4>3932192</vt:i4>
      </vt:variant>
      <vt:variant>
        <vt:i4>3</vt:i4>
      </vt:variant>
      <vt:variant>
        <vt:i4>0</vt:i4>
      </vt:variant>
      <vt:variant>
        <vt:i4>5</vt:i4>
      </vt:variant>
      <vt:variant>
        <vt:lpwstr>https://wfspcprdap1b16.tea.state.tx.us/Fsp/Payments/Ledger.aspx</vt:lpwstr>
      </vt:variant>
      <vt:variant>
        <vt:lpwstr/>
      </vt:variant>
      <vt:variant>
        <vt:i4>393283</vt:i4>
      </vt:variant>
      <vt:variant>
        <vt:i4>0</vt:i4>
      </vt:variant>
      <vt:variant>
        <vt:i4>0</vt:i4>
      </vt:variant>
      <vt:variant>
        <vt:i4>5</vt:i4>
      </vt:variant>
      <vt:variant>
        <vt:lpwstr>http://ritter.tea.state.tx.us/school.finance/funding/sofweb7.html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11-12 Final COR Letter 5-1-2013</dc:title>
  <dc:subject/>
  <dc:creator>Kendrick Rick</dc:creator>
  <cp:keywords/>
  <cp:lastModifiedBy>Kendrick, Rick</cp:lastModifiedBy>
  <cp:revision>8</cp:revision>
  <cp:lastPrinted>2016-04-22T15:00:00Z</cp:lastPrinted>
  <dcterms:created xsi:type="dcterms:W3CDTF">2017-04-24T15:25:00Z</dcterms:created>
  <dcterms:modified xsi:type="dcterms:W3CDTF">2017-05-01T12:35:00Z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EktContentLanguage">
    <vt:i4>1033</vt:i4>
  </property>
  <property fmtid="{D5CDD505-2E9C-101B-9397-08002B2CF9AE}" pid="4" name="EktQuickLink">
    <vt:lpwstr>DownloadAsset.aspx?id=25769804733</vt:lpwstr>
  </property>
  <property fmtid="{D5CDD505-2E9C-101B-9397-08002B2CF9AE}" pid="5" name="EktContentType">
    <vt:i4>101</vt:i4>
  </property>
  <property fmtid="{D5CDD505-2E9C-101B-9397-08002B2CF9AE}" pid="6" name="EktFolderName">
    <vt:lpwstr/>
  </property>
  <property fmtid="{D5CDD505-2E9C-101B-9397-08002B2CF9AE}" pid="7" name="EktCmsPath">
    <vt:lpwstr/>
  </property>
  <property fmtid="{D5CDD505-2E9C-101B-9397-08002B2CF9AE}" pid="8" name="EktExpiryType">
    <vt:i4>1</vt:i4>
  </property>
  <property fmtid="{D5CDD505-2E9C-101B-9397-08002B2CF9AE}" pid="9" name="EktDateCreated">
    <vt:filetime>2013-05-01T13:23:44Z</vt:filetime>
  </property>
  <property fmtid="{D5CDD505-2E9C-101B-9397-08002B2CF9AE}" pid="10" name="EktDateModified">
    <vt:filetime>2013-05-01T13:46:25Z</vt:filetime>
  </property>
  <property fmtid="{D5CDD505-2E9C-101B-9397-08002B2CF9AE}" pid="11" name="EktTaxCategory">
    <vt:lpwstr/>
  </property>
  <property fmtid="{D5CDD505-2E9C-101B-9397-08002B2CF9AE}" pid="12" name="EktCmsSize">
    <vt:i4>75776</vt:i4>
  </property>
  <property fmtid="{D5CDD505-2E9C-101B-9397-08002B2CF9AE}" pid="13" name="EktSearchable">
    <vt:i4>1</vt:i4>
  </property>
  <property fmtid="{D5CDD505-2E9C-101B-9397-08002B2CF9AE}" pid="14" name="EktEDescription">
    <vt:lpwstr>&amp;lt;p&amp;gt;Chapter 41 Districts  2011–2012 School Year    May 1, 2013            Final Cost of Recapture Report    To the Administrator Addressed:    Your district s Final Cost of Recapture Report and other related reports for the 2011–2012 school year are </vt:lpwstr>
  </property>
  <property fmtid="{D5CDD505-2E9C-101B-9397-08002B2CF9AE}" pid="15" name="ekttaxonomyenabled">
    <vt:i4>1</vt:i4>
  </property>
</Properties>
</file>