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0BD8" w14:textId="48A50143" w:rsidR="00EB72FB" w:rsidRDefault="005A76EF" w:rsidP="00FE54A5">
      <w:pPr>
        <w:spacing w:before="81"/>
        <w:ind w:left="720" w:right="1520" w:firstLine="720"/>
        <w:jc w:val="center"/>
        <w:rPr>
          <w:rFonts w:ascii="Trebuchet MS"/>
          <w:b/>
          <w:color w:val="336699"/>
          <w:sz w:val="28"/>
        </w:rPr>
      </w:pPr>
      <w:r>
        <w:rPr>
          <w:rFonts w:ascii="Trebuchet MS"/>
          <w:b/>
          <w:color w:val="336699"/>
          <w:sz w:val="28"/>
        </w:rPr>
        <w:t xml:space="preserve">New </w:t>
      </w:r>
      <w:r w:rsidR="009A5FDC">
        <w:rPr>
          <w:rFonts w:ascii="Trebuchet MS"/>
          <w:b/>
          <w:color w:val="336699"/>
          <w:sz w:val="28"/>
        </w:rPr>
        <w:t>Instructional Facilit</w:t>
      </w:r>
      <w:r>
        <w:rPr>
          <w:rFonts w:ascii="Trebuchet MS"/>
          <w:b/>
          <w:color w:val="336699"/>
          <w:sz w:val="28"/>
        </w:rPr>
        <w:t>y</w:t>
      </w:r>
      <w:r w:rsidR="009A5FDC">
        <w:rPr>
          <w:rFonts w:ascii="Trebuchet MS"/>
          <w:b/>
          <w:color w:val="336699"/>
          <w:sz w:val="28"/>
        </w:rPr>
        <w:t xml:space="preserve"> Allotment</w:t>
      </w:r>
      <w:r w:rsidR="00EB72FB">
        <w:rPr>
          <w:rFonts w:ascii="Trebuchet MS"/>
          <w:b/>
          <w:color w:val="336699"/>
          <w:sz w:val="28"/>
        </w:rPr>
        <w:t xml:space="preserve"> </w:t>
      </w:r>
      <w:r w:rsidR="009A5FDC">
        <w:rPr>
          <w:rFonts w:ascii="Trebuchet MS"/>
          <w:b/>
          <w:color w:val="336699"/>
          <w:sz w:val="28"/>
        </w:rPr>
        <w:t>(</w:t>
      </w:r>
      <w:r>
        <w:rPr>
          <w:rFonts w:ascii="Trebuchet MS"/>
          <w:b/>
          <w:color w:val="336699"/>
          <w:sz w:val="28"/>
        </w:rPr>
        <w:t>N</w:t>
      </w:r>
      <w:r w:rsidR="009A5FDC">
        <w:rPr>
          <w:rFonts w:ascii="Trebuchet MS"/>
          <w:b/>
          <w:color w:val="336699"/>
          <w:sz w:val="28"/>
        </w:rPr>
        <w:t>IFA)</w:t>
      </w:r>
    </w:p>
    <w:p w14:paraId="63498C77" w14:textId="20F9775F" w:rsidR="00DA5D81" w:rsidRPr="00BD2B26" w:rsidRDefault="009A5FDC" w:rsidP="00BD2B26">
      <w:pPr>
        <w:spacing w:before="81"/>
        <w:ind w:left="2579" w:right="2578"/>
        <w:jc w:val="center"/>
        <w:rPr>
          <w:rFonts w:ascii="Trebuchet MS"/>
          <w:b/>
          <w:sz w:val="28"/>
        </w:rPr>
      </w:pPr>
      <w:r>
        <w:rPr>
          <w:rFonts w:ascii="Trebuchet MS"/>
          <w:b/>
          <w:color w:val="336699"/>
          <w:sz w:val="28"/>
        </w:rPr>
        <w:t>Frequently Asked Questions (FAQs)</w:t>
      </w:r>
    </w:p>
    <w:sdt>
      <w:sdtPr>
        <w:id w:val="1414432811"/>
        <w:docPartObj>
          <w:docPartGallery w:val="Table of Contents"/>
          <w:docPartUnique/>
        </w:docPartObj>
      </w:sdtPr>
      <w:sdtEndPr/>
      <w:sdtContent>
        <w:p w14:paraId="63498C78" w14:textId="59F33AA2" w:rsidR="00DA5D81" w:rsidRDefault="00F63A94">
          <w:pPr>
            <w:pStyle w:val="TOC1"/>
            <w:numPr>
              <w:ilvl w:val="0"/>
              <w:numId w:val="3"/>
            </w:numPr>
            <w:tabs>
              <w:tab w:val="left" w:pos="655"/>
              <w:tab w:val="left" w:leader="dot" w:pos="9898"/>
            </w:tabs>
            <w:spacing w:before="501" w:line="279" w:lineRule="exact"/>
          </w:pPr>
          <w:hyperlink w:anchor="_bookmark0" w:history="1">
            <w:r w:rsidR="009A5FDC">
              <w:rPr>
                <w:color w:val="000080"/>
              </w:rPr>
              <w:t xml:space="preserve">What is the </w:t>
            </w:r>
            <w:r w:rsidR="007B4341">
              <w:rPr>
                <w:color w:val="000080"/>
              </w:rPr>
              <w:t xml:space="preserve">New </w:t>
            </w:r>
            <w:r w:rsidR="009A5FDC">
              <w:rPr>
                <w:color w:val="000080"/>
              </w:rPr>
              <w:t>Instructional Facilit</w:t>
            </w:r>
            <w:r w:rsidR="007B4341">
              <w:rPr>
                <w:color w:val="000080"/>
              </w:rPr>
              <w:t>y</w:t>
            </w:r>
            <w:r w:rsidR="009A5FDC">
              <w:rPr>
                <w:color w:val="000080"/>
              </w:rPr>
              <w:t xml:space="preserve"> Allotment</w:t>
            </w:r>
            <w:r w:rsidR="009A5FDC">
              <w:rPr>
                <w:color w:val="000080"/>
                <w:spacing w:val="-25"/>
              </w:rPr>
              <w:t xml:space="preserve"> </w:t>
            </w:r>
            <w:r w:rsidR="009A5FDC">
              <w:rPr>
                <w:color w:val="000080"/>
              </w:rPr>
              <w:t>(</w:t>
            </w:r>
            <w:r w:rsidR="007B4341">
              <w:rPr>
                <w:color w:val="000080"/>
              </w:rPr>
              <w:t>N</w:t>
            </w:r>
            <w:r w:rsidR="009A5FDC">
              <w:rPr>
                <w:color w:val="000080"/>
              </w:rPr>
              <w:t>IFA)</w:t>
            </w:r>
            <w:r w:rsidR="009A5FDC">
              <w:rPr>
                <w:color w:val="000080"/>
                <w:spacing w:val="-4"/>
              </w:rPr>
              <w:t xml:space="preserve"> </w:t>
            </w:r>
            <w:r w:rsidR="009A5FDC">
              <w:rPr>
                <w:color w:val="000080"/>
              </w:rPr>
              <w:t>program?</w:t>
            </w:r>
            <w:r w:rsidR="009A5FDC">
              <w:rPr>
                <w:color w:val="000080"/>
              </w:rPr>
              <w:tab/>
              <w:t>1</w:t>
            </w:r>
          </w:hyperlink>
        </w:p>
        <w:p w14:paraId="63498C79" w14:textId="1F1B5D2D" w:rsidR="00DA5D81" w:rsidRDefault="00F63A94">
          <w:pPr>
            <w:pStyle w:val="TOC1"/>
            <w:numPr>
              <w:ilvl w:val="0"/>
              <w:numId w:val="3"/>
            </w:numPr>
            <w:tabs>
              <w:tab w:val="left" w:pos="655"/>
              <w:tab w:val="left" w:leader="dot" w:pos="9898"/>
            </w:tabs>
          </w:pPr>
          <w:hyperlink w:anchor="_bookmark1" w:history="1">
            <w:r w:rsidR="008738CE" w:rsidRPr="008738CE">
              <w:rPr>
                <w:color w:val="000080"/>
              </w:rPr>
              <w:t>What is the difference between the NIFA &amp; IFA programs</w:t>
            </w:r>
            <w:r w:rsidR="009A5FDC">
              <w:rPr>
                <w:color w:val="000080"/>
              </w:rPr>
              <w:t>?</w:t>
            </w:r>
            <w:r w:rsidR="009A5FDC">
              <w:rPr>
                <w:color w:val="000080"/>
              </w:rPr>
              <w:tab/>
            </w:r>
          </w:hyperlink>
          <w:r w:rsidR="00173D39">
            <w:rPr>
              <w:color w:val="000080"/>
            </w:rPr>
            <w:t>1</w:t>
          </w:r>
        </w:p>
        <w:p w14:paraId="63498C7A" w14:textId="47E39BB1" w:rsidR="00DA5D81" w:rsidRDefault="00F63A94">
          <w:pPr>
            <w:pStyle w:val="TOC1"/>
            <w:numPr>
              <w:ilvl w:val="0"/>
              <w:numId w:val="3"/>
            </w:numPr>
            <w:tabs>
              <w:tab w:val="left" w:pos="655"/>
              <w:tab w:val="left" w:leader="dot" w:pos="9898"/>
            </w:tabs>
          </w:pPr>
          <w:hyperlink w:anchor="_bookmark2" w:history="1">
            <w:r w:rsidR="009A5FDC">
              <w:rPr>
                <w:color w:val="000080"/>
              </w:rPr>
              <w:t>Wh</w:t>
            </w:r>
            <w:r w:rsidR="008738CE">
              <w:rPr>
                <w:color w:val="000080"/>
              </w:rPr>
              <w:t>en</w:t>
            </w:r>
            <w:r w:rsidR="008738CE" w:rsidRPr="008738CE">
              <w:rPr>
                <w:color w:val="000080"/>
              </w:rPr>
              <w:t xml:space="preserve"> can </w:t>
            </w:r>
            <w:r w:rsidR="00173D39">
              <w:rPr>
                <w:color w:val="000080"/>
              </w:rPr>
              <w:t xml:space="preserve">a </w:t>
            </w:r>
            <w:r w:rsidR="00017249">
              <w:rPr>
                <w:color w:val="000080"/>
              </w:rPr>
              <w:t>d</w:t>
            </w:r>
            <w:r w:rsidR="002328BD">
              <w:rPr>
                <w:color w:val="000080"/>
              </w:rPr>
              <w:t>ist</w:t>
            </w:r>
            <w:r w:rsidR="001A02E4">
              <w:rPr>
                <w:color w:val="000080"/>
              </w:rPr>
              <w:t>r</w:t>
            </w:r>
            <w:r w:rsidR="002328BD">
              <w:rPr>
                <w:color w:val="000080"/>
              </w:rPr>
              <w:t>ict</w:t>
            </w:r>
            <w:r w:rsidR="008738CE" w:rsidRPr="008738CE">
              <w:rPr>
                <w:color w:val="000080"/>
              </w:rPr>
              <w:t xml:space="preserve"> apply for NIFA assistance</w:t>
            </w:r>
            <w:r w:rsidR="009A5FDC">
              <w:rPr>
                <w:color w:val="000080"/>
              </w:rPr>
              <w:t>?</w:t>
            </w:r>
            <w:r w:rsidR="009A5FDC">
              <w:rPr>
                <w:color w:val="000080"/>
              </w:rPr>
              <w:tab/>
            </w:r>
          </w:hyperlink>
          <w:r w:rsidR="005E320D">
            <w:rPr>
              <w:color w:val="000080"/>
            </w:rPr>
            <w:t>2</w:t>
          </w:r>
        </w:p>
        <w:p w14:paraId="63498C7B" w14:textId="1C1217E3" w:rsidR="00DA5D81" w:rsidRDefault="00F63A94">
          <w:pPr>
            <w:pStyle w:val="TOC1"/>
            <w:numPr>
              <w:ilvl w:val="0"/>
              <w:numId w:val="3"/>
            </w:numPr>
            <w:tabs>
              <w:tab w:val="left" w:pos="655"/>
              <w:tab w:val="left" w:leader="dot" w:pos="9898"/>
            </w:tabs>
          </w:pPr>
          <w:hyperlink w:anchor="_bookmark3" w:history="1">
            <w:r w:rsidR="00396123" w:rsidRPr="00396123">
              <w:rPr>
                <w:color w:val="000080"/>
              </w:rPr>
              <w:t xml:space="preserve">What </w:t>
            </w:r>
            <w:r w:rsidR="00570A49">
              <w:rPr>
                <w:color w:val="000080"/>
              </w:rPr>
              <w:t>are the application requirements</w:t>
            </w:r>
            <w:r w:rsidR="00396123" w:rsidRPr="00396123">
              <w:rPr>
                <w:color w:val="000080"/>
              </w:rPr>
              <w:t>?</w:t>
            </w:r>
            <w:r w:rsidR="009A5FDC">
              <w:rPr>
                <w:color w:val="000080"/>
              </w:rPr>
              <w:tab/>
              <w:t>2</w:t>
            </w:r>
          </w:hyperlink>
        </w:p>
        <w:p w14:paraId="62D80A9E" w14:textId="2521701E" w:rsidR="002827AD" w:rsidRPr="002827AD" w:rsidRDefault="002827AD" w:rsidP="002827AD">
          <w:pPr>
            <w:pStyle w:val="ListParagraph"/>
            <w:numPr>
              <w:ilvl w:val="0"/>
              <w:numId w:val="3"/>
            </w:numPr>
            <w:rPr>
              <w:b/>
              <w:bCs/>
              <w:color w:val="000080"/>
              <w:sz w:val="24"/>
              <w:szCs w:val="24"/>
            </w:rPr>
          </w:pPr>
          <w:r w:rsidRPr="002827AD">
            <w:rPr>
              <w:b/>
              <w:bCs/>
              <w:color w:val="000080"/>
              <w:sz w:val="24"/>
              <w:szCs w:val="24"/>
            </w:rPr>
            <w:t>What constitutes an acceptable legal document?</w:t>
          </w:r>
          <w:r w:rsidR="00B26683">
            <w:rPr>
              <w:b/>
              <w:bCs/>
              <w:color w:val="000080"/>
              <w:sz w:val="24"/>
              <w:szCs w:val="24"/>
            </w:rPr>
            <w:t>...........................................</w:t>
          </w:r>
          <w:r w:rsidR="00F43E46">
            <w:rPr>
              <w:b/>
              <w:bCs/>
              <w:color w:val="000080"/>
              <w:sz w:val="24"/>
              <w:szCs w:val="24"/>
            </w:rPr>
            <w:t>3</w:t>
          </w:r>
        </w:p>
        <w:p w14:paraId="1D96220D" w14:textId="3F442FEF" w:rsidR="00B26683" w:rsidRPr="00B26683" w:rsidRDefault="00B26683" w:rsidP="00C52335">
          <w:pPr>
            <w:pStyle w:val="TOC1"/>
            <w:numPr>
              <w:ilvl w:val="0"/>
              <w:numId w:val="3"/>
            </w:numPr>
            <w:tabs>
              <w:tab w:val="left" w:pos="655"/>
              <w:tab w:val="left" w:leader="dot" w:pos="9898"/>
            </w:tabs>
            <w:rPr>
              <w:color w:val="000080"/>
            </w:rPr>
          </w:pPr>
          <w:r>
            <w:rPr>
              <w:color w:val="000080"/>
            </w:rPr>
            <w:t>Where can I receive NIFA training?</w:t>
          </w:r>
          <w:r w:rsidR="00F43E46">
            <w:rPr>
              <w:color w:val="000080"/>
            </w:rPr>
            <w:t>............................................................3</w:t>
          </w:r>
        </w:p>
        <w:p w14:paraId="32F69B53" w14:textId="1DD9955F" w:rsidR="00F43E46" w:rsidRPr="00F43E46" w:rsidRDefault="00F43E46" w:rsidP="00F43E46">
          <w:pPr>
            <w:pStyle w:val="ListParagraph"/>
            <w:numPr>
              <w:ilvl w:val="0"/>
              <w:numId w:val="3"/>
            </w:numPr>
            <w:rPr>
              <w:b/>
              <w:bCs/>
              <w:color w:val="000080"/>
              <w:sz w:val="24"/>
              <w:szCs w:val="24"/>
            </w:rPr>
          </w:pPr>
          <w:r w:rsidRPr="00F43E46">
            <w:rPr>
              <w:b/>
              <w:bCs/>
              <w:color w:val="000080"/>
              <w:sz w:val="24"/>
              <w:szCs w:val="24"/>
            </w:rPr>
            <w:t>The pre-populated fields in my application are incorrect; can I change them?</w:t>
          </w:r>
          <w:r>
            <w:rPr>
              <w:b/>
              <w:bCs/>
              <w:color w:val="000080"/>
              <w:sz w:val="24"/>
              <w:szCs w:val="24"/>
            </w:rPr>
            <w:t>......3</w:t>
          </w:r>
        </w:p>
        <w:p w14:paraId="66C29C28" w14:textId="35FF4A7E" w:rsidR="00F43E46" w:rsidRPr="009E6BC4" w:rsidRDefault="009E6BC4" w:rsidP="009E6BC4">
          <w:pPr>
            <w:pStyle w:val="ListParagraph"/>
            <w:numPr>
              <w:ilvl w:val="0"/>
              <w:numId w:val="3"/>
            </w:numPr>
            <w:rPr>
              <w:b/>
              <w:bCs/>
              <w:color w:val="000080"/>
              <w:sz w:val="24"/>
              <w:szCs w:val="24"/>
            </w:rPr>
          </w:pPr>
          <w:r w:rsidRPr="009E6BC4">
            <w:rPr>
              <w:b/>
              <w:bCs/>
              <w:color w:val="000080"/>
              <w:sz w:val="24"/>
              <w:szCs w:val="24"/>
            </w:rPr>
            <w:t>An error message says my County District Number (CDN) is not recognized; what should I do?</w:t>
          </w:r>
          <w:r w:rsidR="0019540D">
            <w:rPr>
              <w:b/>
              <w:bCs/>
              <w:color w:val="000080"/>
              <w:sz w:val="24"/>
              <w:szCs w:val="24"/>
            </w:rPr>
            <w:t>.........................................................................................3</w:t>
          </w:r>
        </w:p>
        <w:p w14:paraId="63498C7C" w14:textId="76B918F4" w:rsidR="00DA5D81" w:rsidRPr="00173D39" w:rsidRDefault="00F63A94" w:rsidP="00C52335">
          <w:pPr>
            <w:pStyle w:val="TOC1"/>
            <w:numPr>
              <w:ilvl w:val="0"/>
              <w:numId w:val="3"/>
            </w:numPr>
            <w:tabs>
              <w:tab w:val="left" w:pos="655"/>
              <w:tab w:val="left" w:leader="dot" w:pos="9898"/>
            </w:tabs>
            <w:rPr>
              <w:color w:val="000080"/>
            </w:rPr>
          </w:pPr>
          <w:hyperlink w:anchor="_bookmark4" w:history="1">
            <w:r w:rsidR="00D95A5A" w:rsidRPr="00D95A5A">
              <w:rPr>
                <w:color w:val="000080"/>
              </w:rPr>
              <w:t>When trying to apply</w:t>
            </w:r>
            <w:r w:rsidR="00882C6E">
              <w:rPr>
                <w:color w:val="000080"/>
              </w:rPr>
              <w:t>,</w:t>
            </w:r>
            <w:r w:rsidR="00D95A5A" w:rsidRPr="00D95A5A">
              <w:rPr>
                <w:color w:val="000080"/>
              </w:rPr>
              <w:t xml:space="preserve"> an error message says my County District Number (CDN) </w:t>
            </w:r>
            <w:proofErr w:type="gramStart"/>
            <w:r w:rsidR="00D95A5A" w:rsidRPr="00D95A5A">
              <w:rPr>
                <w:color w:val="000080"/>
              </w:rPr>
              <w:t>is</w:t>
            </w:r>
            <w:r w:rsidR="0019540D">
              <w:rPr>
                <w:color w:val="000080"/>
              </w:rPr>
              <w:t xml:space="preserve">  </w:t>
            </w:r>
            <w:r w:rsidR="00C0270F">
              <w:rPr>
                <w:color w:val="000080"/>
              </w:rPr>
              <w:t>not</w:t>
            </w:r>
            <w:proofErr w:type="gramEnd"/>
            <w:r w:rsidR="00C0270F">
              <w:rPr>
                <w:color w:val="000080"/>
              </w:rPr>
              <w:t xml:space="preserve"> </w:t>
            </w:r>
            <w:r w:rsidR="00D95A5A" w:rsidRPr="00D95A5A">
              <w:rPr>
                <w:color w:val="000080"/>
              </w:rPr>
              <w:t>recognized;</w:t>
            </w:r>
            <w:r w:rsidR="00882C6E">
              <w:rPr>
                <w:color w:val="000080"/>
              </w:rPr>
              <w:t xml:space="preserve"> </w:t>
            </w:r>
            <w:r w:rsidR="00D95A5A" w:rsidRPr="00D95A5A">
              <w:rPr>
                <w:color w:val="000080"/>
              </w:rPr>
              <w:t>what should I</w:t>
            </w:r>
            <w:r w:rsidR="00C0270F">
              <w:rPr>
                <w:color w:val="000080"/>
              </w:rPr>
              <w:t xml:space="preserve"> </w:t>
            </w:r>
            <w:r w:rsidR="00882C6E">
              <w:rPr>
                <w:color w:val="000080"/>
              </w:rPr>
              <w:t>do</w:t>
            </w:r>
            <w:r w:rsidR="00C0270F">
              <w:rPr>
                <w:color w:val="000080"/>
              </w:rPr>
              <w:t>?</w:t>
            </w:r>
          </w:hyperlink>
          <w:r w:rsidR="00C52335">
            <w:rPr>
              <w:color w:val="000080"/>
            </w:rPr>
            <w:t>..................................................</w:t>
          </w:r>
          <w:r w:rsidR="0019540D">
            <w:rPr>
              <w:color w:val="000080"/>
            </w:rPr>
            <w:t>...........3</w:t>
          </w:r>
        </w:p>
        <w:p w14:paraId="63498C7D" w14:textId="274F930D" w:rsidR="00DA5D81" w:rsidRDefault="00E52426" w:rsidP="00E52426">
          <w:pPr>
            <w:pStyle w:val="TOC1"/>
            <w:tabs>
              <w:tab w:val="left" w:pos="655"/>
              <w:tab w:val="left" w:leader="dot" w:pos="9898"/>
            </w:tabs>
            <w:ind w:left="352" w:firstLine="0"/>
          </w:pPr>
          <w:r w:rsidRPr="00C52125">
            <w:rPr>
              <w:color w:val="000080"/>
            </w:rPr>
            <w:t>10)</w:t>
          </w:r>
          <w:r>
            <w:t xml:space="preserve"> </w:t>
          </w:r>
          <w:hyperlink w:anchor="_bookmark5" w:history="1">
            <w:r w:rsidR="009A5FDC">
              <w:rPr>
                <w:color w:val="000080"/>
              </w:rPr>
              <w:t>How</w:t>
            </w:r>
            <w:r w:rsidR="00F67C0D">
              <w:rPr>
                <w:color w:val="000080"/>
              </w:rPr>
              <w:t xml:space="preserve"> much </w:t>
            </w:r>
            <w:r w:rsidR="00C40957">
              <w:rPr>
                <w:color w:val="000080"/>
              </w:rPr>
              <w:t xml:space="preserve">assistance does </w:t>
            </w:r>
            <w:r w:rsidR="00882C6E">
              <w:rPr>
                <w:color w:val="000080"/>
              </w:rPr>
              <w:t>a</w:t>
            </w:r>
            <w:r w:rsidR="00C40957">
              <w:rPr>
                <w:color w:val="000080"/>
              </w:rPr>
              <w:t xml:space="preserve"> campus qualify for under the NIFA program</w:t>
            </w:r>
            <w:r w:rsidR="009A5FDC">
              <w:rPr>
                <w:color w:val="000080"/>
              </w:rPr>
              <w:t>?</w:t>
            </w:r>
            <w:r w:rsidR="009A5FDC">
              <w:rPr>
                <w:color w:val="000080"/>
              </w:rPr>
              <w:tab/>
            </w:r>
          </w:hyperlink>
          <w:r w:rsidR="004E777A">
            <w:rPr>
              <w:color w:val="000080"/>
            </w:rPr>
            <w:t>4</w:t>
          </w:r>
        </w:p>
        <w:p w14:paraId="63498C7E" w14:textId="32C9313D" w:rsidR="00DA5D81" w:rsidRDefault="00E52426" w:rsidP="009620BC">
          <w:pPr>
            <w:pStyle w:val="TOC1"/>
            <w:tabs>
              <w:tab w:val="left" w:pos="655"/>
              <w:tab w:val="left" w:leader="dot" w:pos="9898"/>
            </w:tabs>
            <w:spacing w:line="240" w:lineRule="auto"/>
            <w:ind w:left="352" w:right="118" w:firstLine="0"/>
          </w:pPr>
          <w:r w:rsidRPr="00C52125">
            <w:rPr>
              <w:color w:val="000080"/>
            </w:rPr>
            <w:t>11)</w:t>
          </w:r>
          <w:r>
            <w:t xml:space="preserve"> </w:t>
          </w:r>
          <w:hyperlink w:anchor="_bookmark6" w:history="1">
            <w:r w:rsidR="00C40957">
              <w:rPr>
                <w:color w:val="000080"/>
              </w:rPr>
              <w:t>How</w:t>
            </w:r>
            <w:r w:rsidR="00C40957" w:rsidRPr="00C40957">
              <w:t xml:space="preserve"> </w:t>
            </w:r>
            <w:r w:rsidR="00C40957" w:rsidRPr="00C40957">
              <w:rPr>
                <w:color w:val="000080"/>
              </w:rPr>
              <w:t>long can a district receive NIFA assistance</w:t>
            </w:r>
            <w:r w:rsidR="00C40957">
              <w:rPr>
                <w:color w:val="000080"/>
              </w:rPr>
              <w:t>?</w:t>
            </w:r>
            <w:r w:rsidR="00882C6E" w:rsidRPr="00882C6E">
              <w:t xml:space="preserve"> </w:t>
            </w:r>
            <w:r w:rsidR="00882C6E" w:rsidRPr="00882C6E">
              <w:rPr>
                <w:color w:val="000080"/>
              </w:rPr>
              <w:t>Can a campus apply if it missed the first year’s deadline</w:t>
            </w:r>
            <w:r w:rsidR="00243A01" w:rsidRPr="00243A01">
              <w:rPr>
                <w:color w:val="000080"/>
              </w:rPr>
              <w:t>?</w:t>
            </w:r>
          </w:hyperlink>
          <w:hyperlink w:anchor="_bookmark6" w:history="1">
            <w:r w:rsidR="009A5FDC">
              <w:rPr>
                <w:color w:val="000080"/>
              </w:rPr>
              <w:tab/>
            </w:r>
          </w:hyperlink>
          <w:r w:rsidR="004E777A">
            <w:rPr>
              <w:color w:val="000080"/>
              <w:spacing w:val="-17"/>
            </w:rPr>
            <w:t>4</w:t>
          </w:r>
        </w:p>
        <w:p w14:paraId="63498C7F" w14:textId="3260D5D6" w:rsidR="00DA5D81" w:rsidRDefault="00E52426" w:rsidP="009620BC">
          <w:pPr>
            <w:pStyle w:val="TOC1"/>
            <w:tabs>
              <w:tab w:val="left" w:pos="655"/>
              <w:tab w:val="left" w:leader="dot" w:pos="9898"/>
            </w:tabs>
            <w:spacing w:before="2" w:line="240" w:lineRule="auto"/>
            <w:ind w:left="352" w:right="118" w:firstLine="0"/>
          </w:pPr>
          <w:bookmarkStart w:id="0" w:name="_Hlk18491383"/>
          <w:r w:rsidRPr="00C52125">
            <w:rPr>
              <w:color w:val="000080"/>
            </w:rPr>
            <w:t>12)</w:t>
          </w:r>
          <w:r>
            <w:t xml:space="preserve"> </w:t>
          </w:r>
          <w:hyperlink w:anchor="_bookmark7" w:history="1">
            <w:r w:rsidR="00D11D1A" w:rsidRPr="00D11D1A">
              <w:rPr>
                <w:color w:val="000080"/>
              </w:rPr>
              <w:t>Does an approved campus have to reapply for NIFA in its second year</w:t>
            </w:r>
          </w:hyperlink>
          <w:bookmarkEnd w:id="0"/>
          <w:r w:rsidR="002229D3">
            <w:fldChar w:fldCharType="begin"/>
          </w:r>
          <w:r w:rsidR="002229D3">
            <w:instrText xml:space="preserve"> HYPERLINK \l "_bookmark7" </w:instrText>
          </w:r>
          <w:r w:rsidR="002229D3">
            <w:fldChar w:fldCharType="separate"/>
          </w:r>
          <w:r w:rsidR="009A5FDC">
            <w:rPr>
              <w:color w:val="000080"/>
            </w:rPr>
            <w:t>?</w:t>
          </w:r>
          <w:r w:rsidR="009A5FDC">
            <w:rPr>
              <w:color w:val="000080"/>
            </w:rPr>
            <w:tab/>
          </w:r>
          <w:r w:rsidR="002229D3">
            <w:rPr>
              <w:color w:val="000080"/>
              <w:spacing w:val="-17"/>
            </w:rPr>
            <w:fldChar w:fldCharType="end"/>
          </w:r>
          <w:r w:rsidR="004E777A">
            <w:rPr>
              <w:color w:val="000080"/>
              <w:spacing w:val="-17"/>
            </w:rPr>
            <w:t>4</w:t>
          </w:r>
        </w:p>
        <w:p w14:paraId="63498C80" w14:textId="56FC477E" w:rsidR="00DA5D81" w:rsidRDefault="00E52426" w:rsidP="00E52426">
          <w:pPr>
            <w:pStyle w:val="TOC1"/>
            <w:tabs>
              <w:tab w:val="left" w:pos="655"/>
              <w:tab w:val="left" w:leader="dot" w:pos="9898"/>
            </w:tabs>
            <w:spacing w:line="240" w:lineRule="auto"/>
            <w:ind w:left="352" w:right="118" w:firstLine="0"/>
          </w:pPr>
          <w:r w:rsidRPr="00C52125">
            <w:rPr>
              <w:color w:val="000080"/>
            </w:rPr>
            <w:t>13)</w:t>
          </w:r>
          <w:r>
            <w:t xml:space="preserve"> </w:t>
          </w:r>
          <w:hyperlink w:anchor="_bookmark8" w:history="1">
            <w:r w:rsidR="00C40957" w:rsidRPr="00C40957">
              <w:rPr>
                <w:color w:val="000080"/>
              </w:rPr>
              <w:t>What should I do if I need to update my campus number or enrollment information</w:t>
            </w:r>
          </w:hyperlink>
          <w:hyperlink w:anchor="_bookmark8" w:history="1">
            <w:r w:rsidR="009A5FDC">
              <w:rPr>
                <w:color w:val="000080"/>
              </w:rPr>
              <w:t>?</w:t>
            </w:r>
            <w:r w:rsidR="009A5FDC">
              <w:rPr>
                <w:color w:val="000080"/>
              </w:rPr>
              <w:tab/>
            </w:r>
          </w:hyperlink>
          <w:r w:rsidR="004E777A">
            <w:rPr>
              <w:color w:val="000080"/>
              <w:spacing w:val="-17"/>
            </w:rPr>
            <w:t>4</w:t>
          </w:r>
        </w:p>
        <w:p w14:paraId="11A249E5" w14:textId="18DE9F35" w:rsidR="002827AD" w:rsidRDefault="00F63A94" w:rsidP="0013335E">
          <w:pPr>
            <w:pStyle w:val="TOC1"/>
            <w:numPr>
              <w:ilvl w:val="0"/>
              <w:numId w:val="9"/>
            </w:numPr>
            <w:tabs>
              <w:tab w:val="left" w:pos="796"/>
              <w:tab w:val="left" w:leader="dot" w:pos="9898"/>
            </w:tabs>
          </w:pPr>
          <w:hyperlink w:anchor="_bookmark9" w:history="1">
            <w:r w:rsidR="00EE467D" w:rsidRPr="00EE467D">
              <w:rPr>
                <w:color w:val="000080"/>
              </w:rPr>
              <w:t xml:space="preserve">When will </w:t>
            </w:r>
            <w:r w:rsidR="00C073FC">
              <w:rPr>
                <w:color w:val="000080"/>
              </w:rPr>
              <w:t>the</w:t>
            </w:r>
            <w:r w:rsidR="00EE467D" w:rsidRPr="00EE467D">
              <w:rPr>
                <w:color w:val="000080"/>
              </w:rPr>
              <w:t xml:space="preserve"> award be available?</w:t>
            </w:r>
            <w:r w:rsidR="009A5FDC">
              <w:rPr>
                <w:color w:val="000080"/>
              </w:rPr>
              <w:tab/>
            </w:r>
          </w:hyperlink>
          <w:r w:rsidR="004E777A">
            <w:rPr>
              <w:color w:val="000080"/>
            </w:rPr>
            <w:t>5</w:t>
          </w:r>
        </w:p>
        <w:p w14:paraId="63498C82" w14:textId="6CDE6DDB" w:rsidR="00DA5D81" w:rsidRDefault="00F63A94" w:rsidP="0013335E">
          <w:pPr>
            <w:pStyle w:val="TOC1"/>
            <w:numPr>
              <w:ilvl w:val="0"/>
              <w:numId w:val="9"/>
            </w:numPr>
            <w:tabs>
              <w:tab w:val="left" w:pos="796"/>
              <w:tab w:val="left" w:leader="dot" w:pos="9898"/>
            </w:tabs>
            <w:ind w:left="795" w:hanging="443"/>
          </w:pPr>
          <w:hyperlink w:anchor="_bookmark10" w:history="1">
            <w:r w:rsidR="00EE467D" w:rsidRPr="00EE467D">
              <w:rPr>
                <w:color w:val="000080"/>
              </w:rPr>
              <w:t>Are there are spending requirements</w:t>
            </w:r>
            <w:r w:rsidR="009A5FDC">
              <w:rPr>
                <w:color w:val="000080"/>
              </w:rPr>
              <w:t>?</w:t>
            </w:r>
            <w:r w:rsidR="009A5FDC">
              <w:rPr>
                <w:color w:val="000080"/>
              </w:rPr>
              <w:tab/>
            </w:r>
          </w:hyperlink>
          <w:r w:rsidR="00E80FF3">
            <w:rPr>
              <w:color w:val="000080"/>
            </w:rPr>
            <w:t>5</w:t>
          </w:r>
        </w:p>
        <w:p w14:paraId="63498C83" w14:textId="474B8221" w:rsidR="00DA5D81" w:rsidRDefault="00F63A94" w:rsidP="0013335E">
          <w:pPr>
            <w:pStyle w:val="TOC1"/>
            <w:numPr>
              <w:ilvl w:val="0"/>
              <w:numId w:val="9"/>
            </w:numPr>
            <w:tabs>
              <w:tab w:val="left" w:pos="796"/>
              <w:tab w:val="left" w:leader="dot" w:pos="9898"/>
            </w:tabs>
            <w:ind w:left="795" w:hanging="443"/>
          </w:pPr>
          <w:hyperlink w:anchor="_bookmark11" w:history="1">
            <w:bookmarkStart w:id="1" w:name="_Hlk18491500"/>
            <w:r w:rsidR="00932455" w:rsidRPr="00932455">
              <w:rPr>
                <w:color w:val="000080"/>
              </w:rPr>
              <w:t xml:space="preserve">Why is </w:t>
            </w:r>
            <w:r w:rsidR="00B81471">
              <w:rPr>
                <w:color w:val="000080"/>
              </w:rPr>
              <w:t>the</w:t>
            </w:r>
            <w:r w:rsidR="00932455" w:rsidRPr="00932455">
              <w:rPr>
                <w:color w:val="000080"/>
              </w:rPr>
              <w:t xml:space="preserve"> award </w:t>
            </w:r>
            <w:r w:rsidR="005653E4">
              <w:rPr>
                <w:color w:val="000080"/>
              </w:rPr>
              <w:t>different</w:t>
            </w:r>
            <w:r w:rsidR="00932455" w:rsidRPr="00932455">
              <w:rPr>
                <w:color w:val="000080"/>
              </w:rPr>
              <w:t xml:space="preserve"> than the estimate that was provided</w:t>
            </w:r>
            <w:bookmarkEnd w:id="1"/>
            <w:r w:rsidR="009A5FDC">
              <w:rPr>
                <w:color w:val="000080"/>
              </w:rPr>
              <w:t>?</w:t>
            </w:r>
            <w:r w:rsidR="009A5FDC">
              <w:rPr>
                <w:color w:val="000080"/>
              </w:rPr>
              <w:tab/>
            </w:r>
          </w:hyperlink>
          <w:r w:rsidR="00E80FF3">
            <w:rPr>
              <w:color w:val="000080"/>
            </w:rPr>
            <w:t>5</w:t>
          </w:r>
        </w:p>
        <w:p w14:paraId="63498C84" w14:textId="49FA5F5B" w:rsidR="00DA5D81" w:rsidRDefault="00F63A94" w:rsidP="0013335E">
          <w:pPr>
            <w:pStyle w:val="TOC1"/>
            <w:numPr>
              <w:ilvl w:val="0"/>
              <w:numId w:val="9"/>
            </w:numPr>
            <w:tabs>
              <w:tab w:val="left" w:pos="796"/>
              <w:tab w:val="left" w:leader="dot" w:pos="9898"/>
            </w:tabs>
            <w:spacing w:line="240" w:lineRule="auto"/>
            <w:ind w:left="795" w:hanging="443"/>
          </w:pPr>
          <w:hyperlink w:anchor="_bookmark12" w:history="1">
            <w:r w:rsidR="00B81471">
              <w:rPr>
                <w:color w:val="000080"/>
              </w:rPr>
              <w:t>After</w:t>
            </w:r>
            <w:r w:rsidR="00932455" w:rsidRPr="00932455">
              <w:rPr>
                <w:color w:val="000080"/>
              </w:rPr>
              <w:t xml:space="preserve"> receiv</w:t>
            </w:r>
            <w:r w:rsidR="00C073FC">
              <w:rPr>
                <w:color w:val="000080"/>
              </w:rPr>
              <w:t>ing</w:t>
            </w:r>
            <w:r w:rsidR="00932455" w:rsidRPr="00932455">
              <w:rPr>
                <w:color w:val="000080"/>
              </w:rPr>
              <w:t xml:space="preserve"> funding, what else is required?</w:t>
            </w:r>
            <w:r w:rsidR="009A5FDC" w:rsidRPr="00932455">
              <w:rPr>
                <w:color w:val="000080"/>
              </w:rPr>
              <w:tab/>
            </w:r>
          </w:hyperlink>
          <w:r w:rsidR="00E80FF3">
            <w:rPr>
              <w:color w:val="000080"/>
            </w:rPr>
            <w:t>5</w:t>
          </w:r>
        </w:p>
      </w:sdtContent>
    </w:sdt>
    <w:p w14:paraId="63498C86" w14:textId="4091D9EF" w:rsidR="00DA5D81" w:rsidRDefault="009A5FDC">
      <w:pPr>
        <w:pStyle w:val="Heading1"/>
        <w:numPr>
          <w:ilvl w:val="0"/>
          <w:numId w:val="2"/>
        </w:numPr>
        <w:tabs>
          <w:tab w:val="left" w:pos="415"/>
        </w:tabs>
        <w:spacing w:before="195"/>
        <w:ind w:hanging="302"/>
      </w:pPr>
      <w:bookmarkStart w:id="2" w:name="_bookmark0"/>
      <w:bookmarkEnd w:id="2"/>
      <w:r>
        <w:rPr>
          <w:color w:val="000080"/>
        </w:rPr>
        <w:t xml:space="preserve">What is the </w:t>
      </w:r>
      <w:r w:rsidR="007B4341">
        <w:rPr>
          <w:color w:val="000080"/>
        </w:rPr>
        <w:t xml:space="preserve">New </w:t>
      </w:r>
      <w:r>
        <w:rPr>
          <w:color w:val="000080"/>
        </w:rPr>
        <w:t>Instructional Facilit</w:t>
      </w:r>
      <w:r w:rsidR="007B4341">
        <w:rPr>
          <w:color w:val="000080"/>
        </w:rPr>
        <w:t>y</w:t>
      </w:r>
      <w:r>
        <w:rPr>
          <w:color w:val="000080"/>
        </w:rPr>
        <w:t xml:space="preserve"> Allotment (</w:t>
      </w:r>
      <w:r w:rsidR="007B4341">
        <w:rPr>
          <w:color w:val="000080"/>
        </w:rPr>
        <w:t>N</w:t>
      </w:r>
      <w:r>
        <w:rPr>
          <w:color w:val="000080"/>
        </w:rPr>
        <w:t>IFA)</w:t>
      </w:r>
      <w:r>
        <w:rPr>
          <w:color w:val="000080"/>
          <w:spacing w:val="-7"/>
        </w:rPr>
        <w:t xml:space="preserve"> </w:t>
      </w:r>
      <w:r>
        <w:rPr>
          <w:color w:val="000080"/>
        </w:rPr>
        <w:t>program?</w:t>
      </w:r>
    </w:p>
    <w:p w14:paraId="63498C87" w14:textId="77777777" w:rsidR="00DA5D81" w:rsidRDefault="00DA5D81">
      <w:pPr>
        <w:pStyle w:val="BodyText"/>
        <w:spacing w:before="10"/>
        <w:rPr>
          <w:rFonts w:ascii="Trebuchet MS"/>
          <w:b/>
          <w:sz w:val="27"/>
        </w:rPr>
      </w:pPr>
    </w:p>
    <w:p w14:paraId="6AB63DF5" w14:textId="1FD2CAAB" w:rsidR="00A13370" w:rsidRDefault="00CE50DE" w:rsidP="000E538F">
      <w:pPr>
        <w:pStyle w:val="BodyText"/>
        <w:ind w:left="544" w:right="174"/>
      </w:pPr>
      <w:r w:rsidRPr="000E538F">
        <w:t>The New Instructional Facility Allotment (NIFA) is provided for operational expenses associated with the opening of a new instructional facility</w:t>
      </w:r>
      <w:r w:rsidR="00902DBD">
        <w:t xml:space="preserve"> (campus)</w:t>
      </w:r>
      <w:r w:rsidRPr="000E538F">
        <w:t xml:space="preserve"> and is available to all public school districts and open-enrollment charter schools </w:t>
      </w:r>
      <w:r w:rsidR="000E4947">
        <w:t>(hereafter “</w:t>
      </w:r>
      <w:r w:rsidR="00CC4B8A">
        <w:t>d</w:t>
      </w:r>
      <w:r w:rsidR="000E4947">
        <w:t>istricts</w:t>
      </w:r>
      <w:r w:rsidR="00844D0F">
        <w:t xml:space="preserve">”) </w:t>
      </w:r>
      <w:r w:rsidRPr="000E538F">
        <w:t xml:space="preserve">that construct new instructional facilities that meet the requirements of the statute and rules. </w:t>
      </w:r>
    </w:p>
    <w:p w14:paraId="30960F28" w14:textId="77777777" w:rsidR="00A13370" w:rsidRDefault="00A13370" w:rsidP="000E538F">
      <w:pPr>
        <w:pStyle w:val="BodyText"/>
        <w:ind w:left="544" w:right="174"/>
      </w:pPr>
    </w:p>
    <w:p w14:paraId="63498C8F" w14:textId="6C73C694" w:rsidR="00DA5D81" w:rsidRPr="000E538F" w:rsidRDefault="007757A3" w:rsidP="000E538F">
      <w:pPr>
        <w:pStyle w:val="BodyText"/>
        <w:ind w:left="544" w:right="174"/>
      </w:pPr>
      <w:r w:rsidRPr="000E538F">
        <w:t xml:space="preserve">The TEC, §42.158, enacted by Senate Bill 4 of the 76th Texas Legislature, 1999, created the NIFA for public school districts. The legislature did not provide funding under this allotment for </w:t>
      </w:r>
      <w:bookmarkStart w:id="3" w:name="_GoBack"/>
      <w:bookmarkEnd w:id="3"/>
      <w:r w:rsidRPr="000E538F">
        <w:t xml:space="preserve">the 2011–2012 through 2014–2015 school years. However, funding has been made available for the 2015–2016 through 2020–2021 school years. The 85th and 86th Legislatures made changes to the statute in House Bills 1081 and 3, respectively, that are included in this document. Former section 42.158 was transferred to TEC, §48.152 via HB 3, 86th Legislature. </w:t>
      </w:r>
    </w:p>
    <w:p w14:paraId="63498C90" w14:textId="7088419A" w:rsidR="00DA5D81" w:rsidRDefault="002F33BA">
      <w:pPr>
        <w:pStyle w:val="Heading1"/>
        <w:numPr>
          <w:ilvl w:val="0"/>
          <w:numId w:val="2"/>
        </w:numPr>
        <w:tabs>
          <w:tab w:val="left" w:pos="414"/>
        </w:tabs>
        <w:spacing w:before="208"/>
        <w:ind w:left="413" w:hanging="301"/>
      </w:pPr>
      <w:r>
        <w:rPr>
          <w:color w:val="000080"/>
        </w:rPr>
        <w:t>What is the difference between the NIFA &amp; IFA programs</w:t>
      </w:r>
      <w:hyperlink w:anchor="_bookmark1" w:history="1">
        <w:bookmarkStart w:id="4" w:name="_bookmark1"/>
        <w:bookmarkEnd w:id="4"/>
        <w:r w:rsidR="009A5FDC">
          <w:rPr>
            <w:color w:val="000080"/>
          </w:rPr>
          <w:t>?</w:t>
        </w:r>
      </w:hyperlink>
    </w:p>
    <w:p w14:paraId="3649B20C" w14:textId="77777777" w:rsidR="002F33BA" w:rsidRDefault="002F33BA" w:rsidP="002F33BA">
      <w:pPr>
        <w:pStyle w:val="BodyText"/>
        <w:spacing w:before="1"/>
        <w:rPr>
          <w:rFonts w:ascii="Trebuchet MS"/>
          <w:b/>
          <w:sz w:val="28"/>
        </w:rPr>
      </w:pPr>
    </w:p>
    <w:p w14:paraId="0AAD7B9D" w14:textId="38E515D6" w:rsidR="005A32DD" w:rsidRDefault="00443D2B" w:rsidP="002F33BA">
      <w:pPr>
        <w:pStyle w:val="BodyText"/>
        <w:ind w:left="544" w:right="174"/>
      </w:pPr>
      <w:r>
        <w:t>The</w:t>
      </w:r>
      <w:r w:rsidR="002F33BA">
        <w:t xml:space="preserve"> </w:t>
      </w:r>
      <w:r w:rsidR="00C15D0A">
        <w:t>NIFA</w:t>
      </w:r>
      <w:r w:rsidR="002F33BA">
        <w:t xml:space="preserve"> was established by the Texas Legislature to help </w:t>
      </w:r>
      <w:r w:rsidR="00017249">
        <w:t>d</w:t>
      </w:r>
      <w:r w:rsidR="003F549D">
        <w:t xml:space="preserve">istricts </w:t>
      </w:r>
      <w:r w:rsidR="002F33BA">
        <w:t xml:space="preserve">pay for the cost of equipping and furnishing new campuses. </w:t>
      </w:r>
      <w:r w:rsidR="004635AE">
        <w:t>A new instructional facility is a facility that includes</w:t>
      </w:r>
      <w:r w:rsidR="005A32DD">
        <w:t>:</w:t>
      </w:r>
    </w:p>
    <w:p w14:paraId="7A9BEDBB" w14:textId="77777777" w:rsidR="000B3B49" w:rsidRDefault="000B3B49" w:rsidP="002F33BA">
      <w:pPr>
        <w:pStyle w:val="BodyText"/>
        <w:ind w:left="544" w:right="174"/>
      </w:pPr>
    </w:p>
    <w:p w14:paraId="23746793" w14:textId="4A6A2644" w:rsidR="005A32DD" w:rsidRDefault="00C947FF" w:rsidP="005A32DD">
      <w:pPr>
        <w:pStyle w:val="BodyText"/>
        <w:numPr>
          <w:ilvl w:val="0"/>
          <w:numId w:val="7"/>
        </w:numPr>
        <w:ind w:right="174"/>
      </w:pPr>
      <w:r w:rsidRPr="00C947FF">
        <w:t>a newly constructed instructional facility, which is a new instructional campus built from the ground u</w:t>
      </w:r>
      <w:r w:rsidR="002A79BA">
        <w:t>p</w:t>
      </w:r>
      <w:r w:rsidR="00CC7162">
        <w:t>;</w:t>
      </w:r>
    </w:p>
    <w:p w14:paraId="077E18F7" w14:textId="18C9CEF0" w:rsidR="000B3B49" w:rsidRDefault="000B3B49" w:rsidP="005A32DD">
      <w:pPr>
        <w:pStyle w:val="BodyText"/>
        <w:numPr>
          <w:ilvl w:val="0"/>
          <w:numId w:val="7"/>
        </w:numPr>
        <w:ind w:right="174"/>
      </w:pPr>
      <w:r w:rsidRPr="000B3B49">
        <w:t xml:space="preserve">a repurposed instructional facility, which is a facility that has been renovated to become an instructional facility for the first time for the applying </w:t>
      </w:r>
      <w:r w:rsidR="00017249">
        <w:t>d</w:t>
      </w:r>
      <w:r w:rsidRPr="000B3B49">
        <w:t>istrict; or</w:t>
      </w:r>
    </w:p>
    <w:p w14:paraId="6E173CA0" w14:textId="5D590BBE" w:rsidR="006D16EB" w:rsidRDefault="00CC7162" w:rsidP="005A32DD">
      <w:pPr>
        <w:pStyle w:val="BodyText"/>
        <w:numPr>
          <w:ilvl w:val="0"/>
          <w:numId w:val="7"/>
        </w:numPr>
        <w:ind w:right="174"/>
      </w:pPr>
      <w:r w:rsidRPr="00CC7162">
        <w:t xml:space="preserve">a leased facility operating for the first time as an instructional facility for the applying </w:t>
      </w:r>
      <w:r w:rsidR="00017249">
        <w:t>d</w:t>
      </w:r>
      <w:r w:rsidRPr="00CC7162">
        <w:t>istrict</w:t>
      </w:r>
      <w:r w:rsidR="00790803">
        <w:t xml:space="preserve"> </w:t>
      </w:r>
      <w:r w:rsidRPr="00CC7162">
        <w:t xml:space="preserve">with a minimum lease term of not less than 10 years. The lease must not be a </w:t>
      </w:r>
      <w:r w:rsidRPr="00CC7162">
        <w:lastRenderedPageBreak/>
        <w:t>continuation of or renegotiation of an existing lease for an instructional facility</w:t>
      </w:r>
      <w:r w:rsidR="002F33BA">
        <w:t xml:space="preserve"> </w:t>
      </w:r>
    </w:p>
    <w:p w14:paraId="50E36E30" w14:textId="77777777" w:rsidR="006D16EB" w:rsidRDefault="006D16EB" w:rsidP="002F33BA">
      <w:pPr>
        <w:pStyle w:val="BodyText"/>
        <w:ind w:left="544" w:right="174"/>
      </w:pPr>
    </w:p>
    <w:p w14:paraId="44404F00" w14:textId="0C7DCB0D" w:rsidR="002F33BA" w:rsidRDefault="002F33BA" w:rsidP="002F33BA">
      <w:pPr>
        <w:pStyle w:val="BodyText"/>
        <w:ind w:left="544" w:right="174"/>
      </w:pPr>
      <w:r>
        <w:t xml:space="preserve">It cannot be used for additions to, or renovations of, an existing campus. </w:t>
      </w:r>
    </w:p>
    <w:p w14:paraId="72238844" w14:textId="77777777" w:rsidR="002F33BA" w:rsidRDefault="002F33BA" w:rsidP="002F33BA">
      <w:pPr>
        <w:pStyle w:val="BodyText"/>
        <w:ind w:left="544" w:right="174"/>
      </w:pPr>
    </w:p>
    <w:p w14:paraId="582F8DAA" w14:textId="40C6667A" w:rsidR="002F33BA" w:rsidRDefault="002F33BA" w:rsidP="002F33BA">
      <w:pPr>
        <w:pStyle w:val="BodyText"/>
        <w:ind w:left="544" w:right="174"/>
      </w:pPr>
      <w:r>
        <w:t xml:space="preserve">The Instructional Facilities Allotment (IFA) program provides </w:t>
      </w:r>
      <w:r w:rsidR="00C16751">
        <w:t xml:space="preserve">assistance </w:t>
      </w:r>
      <w:r w:rsidR="009D46F9">
        <w:t>with the payment of debt for</w:t>
      </w:r>
      <w:r>
        <w:t xml:space="preserve"> the purchase, construction, renovation, and expansion of instructional facilities. A district uses this funding to make debt service payments on qualifying bonds and lease-purchase agreements.</w:t>
      </w:r>
    </w:p>
    <w:p w14:paraId="63498C95" w14:textId="77777777" w:rsidR="00DA5D81" w:rsidRDefault="00DA5D81">
      <w:pPr>
        <w:pStyle w:val="BodyText"/>
        <w:rPr>
          <w:sz w:val="24"/>
        </w:rPr>
      </w:pPr>
    </w:p>
    <w:p w14:paraId="63498C96" w14:textId="5C3F5099" w:rsidR="00DA5D81" w:rsidRDefault="002F33BA">
      <w:pPr>
        <w:pStyle w:val="Heading1"/>
        <w:numPr>
          <w:ilvl w:val="0"/>
          <w:numId w:val="2"/>
        </w:numPr>
        <w:tabs>
          <w:tab w:val="left" w:pos="415"/>
        </w:tabs>
        <w:spacing w:before="206"/>
        <w:ind w:hanging="302"/>
      </w:pPr>
      <w:bookmarkStart w:id="5" w:name="_bookmark2"/>
      <w:bookmarkEnd w:id="5"/>
      <w:r w:rsidRPr="002F33BA">
        <w:rPr>
          <w:color w:val="000080"/>
        </w:rPr>
        <w:t xml:space="preserve">When can </w:t>
      </w:r>
      <w:r w:rsidR="00AF372A">
        <w:rPr>
          <w:color w:val="000080"/>
        </w:rPr>
        <w:t xml:space="preserve">a </w:t>
      </w:r>
      <w:r w:rsidR="00017249">
        <w:rPr>
          <w:color w:val="000080"/>
        </w:rPr>
        <w:t>d</w:t>
      </w:r>
      <w:r w:rsidR="001F3CBB">
        <w:rPr>
          <w:color w:val="000080"/>
        </w:rPr>
        <w:t>istrict</w:t>
      </w:r>
      <w:r w:rsidRPr="002F33BA">
        <w:rPr>
          <w:color w:val="000080"/>
        </w:rPr>
        <w:t xml:space="preserve"> apply for NIFA assistance</w:t>
      </w:r>
      <w:r w:rsidR="009A5FDC">
        <w:rPr>
          <w:color w:val="000080"/>
        </w:rPr>
        <w:t>?</w:t>
      </w:r>
    </w:p>
    <w:p w14:paraId="7A3644C2" w14:textId="0EF8BAD8" w:rsidR="002F33BA" w:rsidRDefault="002F33BA">
      <w:pPr>
        <w:pStyle w:val="BodyText"/>
        <w:ind w:left="544" w:right="174"/>
      </w:pPr>
    </w:p>
    <w:p w14:paraId="7724A763" w14:textId="233DF278" w:rsidR="002F33BA" w:rsidRDefault="002F33BA" w:rsidP="00D24DA1">
      <w:pPr>
        <w:pStyle w:val="BodyText"/>
        <w:ind w:left="544" w:right="338"/>
      </w:pPr>
      <w:r>
        <w:t xml:space="preserve">Your </w:t>
      </w:r>
      <w:r w:rsidR="00017249">
        <w:t>d</w:t>
      </w:r>
      <w:r>
        <w:t xml:space="preserve">istrict can apply for the upcoming school year in the summer before a new campus opens. </w:t>
      </w:r>
      <w:r w:rsidR="00281A08" w:rsidRPr="005016F0">
        <w:t>The deadline by rule is July 15th of each year</w:t>
      </w:r>
      <w:r>
        <w:t xml:space="preserve"> or the next business day if Ju</w:t>
      </w:r>
      <w:r w:rsidR="00964834">
        <w:t>ly</w:t>
      </w:r>
      <w:r>
        <w:t xml:space="preserve"> 15</w:t>
      </w:r>
      <w:r w:rsidR="00964834">
        <w:t>th</w:t>
      </w:r>
      <w:r>
        <w:t xml:space="preserve"> falls on a weekend or holiday.</w:t>
      </w:r>
    </w:p>
    <w:p w14:paraId="63498C9B" w14:textId="77777777" w:rsidR="00DA5D81" w:rsidRDefault="00DA5D81">
      <w:pPr>
        <w:pStyle w:val="BodyText"/>
        <w:rPr>
          <w:sz w:val="24"/>
        </w:rPr>
      </w:pPr>
    </w:p>
    <w:p w14:paraId="63498C9C" w14:textId="30D59BB3" w:rsidR="00DA5D81" w:rsidRDefault="00396123">
      <w:pPr>
        <w:pStyle w:val="Heading1"/>
        <w:numPr>
          <w:ilvl w:val="0"/>
          <w:numId w:val="2"/>
        </w:numPr>
        <w:tabs>
          <w:tab w:val="left" w:pos="414"/>
        </w:tabs>
        <w:spacing w:before="209"/>
        <w:ind w:left="413" w:hanging="301"/>
      </w:pPr>
      <w:bookmarkStart w:id="6" w:name="_bookmark3"/>
      <w:bookmarkEnd w:id="6"/>
      <w:r w:rsidRPr="00396123">
        <w:rPr>
          <w:color w:val="000080"/>
        </w:rPr>
        <w:t xml:space="preserve">What </w:t>
      </w:r>
      <w:r w:rsidR="00A76719">
        <w:rPr>
          <w:color w:val="000080"/>
        </w:rPr>
        <w:t>are the application requirements</w:t>
      </w:r>
      <w:r w:rsidR="009A5FDC">
        <w:rPr>
          <w:color w:val="000080"/>
        </w:rPr>
        <w:t>?</w:t>
      </w:r>
    </w:p>
    <w:p w14:paraId="5C3643C9" w14:textId="77777777" w:rsidR="00A4155A" w:rsidRDefault="00A4155A" w:rsidP="00B21F8B">
      <w:pPr>
        <w:pStyle w:val="BodyText"/>
        <w:ind w:right="261"/>
      </w:pPr>
    </w:p>
    <w:p w14:paraId="63EA96F1" w14:textId="4DE59EA1" w:rsidR="00171E76" w:rsidRDefault="00171E76" w:rsidP="003404E3">
      <w:pPr>
        <w:pStyle w:val="BodyText"/>
        <w:ind w:left="544" w:right="261"/>
      </w:pPr>
      <w:r w:rsidRPr="00171E76">
        <w:t xml:space="preserve">The NIFA application is available online through the Foundation School Program (FSP) Payment System. All NIFA applications must be submitted through this system. A Texas Education Agency Login (TEAL) user ID and password are required to access the FSP Payment System. </w:t>
      </w:r>
      <w:r w:rsidRPr="0019540D">
        <w:t xml:space="preserve">Announcements are sent </w:t>
      </w:r>
      <w:r w:rsidR="00690D41" w:rsidRPr="0019540D">
        <w:t>via a To the Administrator Addressed</w:t>
      </w:r>
      <w:r w:rsidR="00BB362F" w:rsidRPr="0019540D">
        <w:t xml:space="preserve"> (TAA)</w:t>
      </w:r>
      <w:r w:rsidR="00690D41" w:rsidRPr="0019540D">
        <w:t xml:space="preserve"> Letter</w:t>
      </w:r>
      <w:r w:rsidR="00BB362F" w:rsidRPr="0019540D">
        <w:t xml:space="preserve"> as well as the State Funding </w:t>
      </w:r>
      <w:proofErr w:type="spellStart"/>
      <w:r w:rsidR="00BB362F" w:rsidRPr="0019540D">
        <w:t>Listerv</w:t>
      </w:r>
      <w:proofErr w:type="spellEnd"/>
      <w:r w:rsidR="00BB362F" w:rsidRPr="0019540D">
        <w:t xml:space="preserve"> </w:t>
      </w:r>
      <w:r w:rsidRPr="0019540D">
        <w:t>when the NIFA online application becomes active.</w:t>
      </w:r>
      <w:r w:rsidR="00B95008" w:rsidRPr="0019540D">
        <w:t xml:space="preserve"> In addition announcements are available in the NIFA module to </w:t>
      </w:r>
      <w:proofErr w:type="gramStart"/>
      <w:r w:rsidR="00B95008" w:rsidRPr="0019540D">
        <w:t>all  FSP</w:t>
      </w:r>
      <w:proofErr w:type="gramEnd"/>
      <w:r w:rsidR="00B95008" w:rsidRPr="0019540D">
        <w:t xml:space="preserve"> NIFA users</w:t>
      </w:r>
      <w:r w:rsidR="0019540D" w:rsidRPr="0019540D">
        <w:t>.</w:t>
      </w:r>
    </w:p>
    <w:p w14:paraId="52BEBDFC" w14:textId="77777777" w:rsidR="00171E76" w:rsidRDefault="00171E76" w:rsidP="003404E3">
      <w:pPr>
        <w:pStyle w:val="BodyText"/>
        <w:ind w:left="544" w:right="261"/>
      </w:pPr>
    </w:p>
    <w:p w14:paraId="4EE01E4D" w14:textId="39AD91CA" w:rsidR="003404E3" w:rsidRDefault="003404E3" w:rsidP="003404E3">
      <w:pPr>
        <w:pStyle w:val="BodyText"/>
        <w:ind w:left="544" w:right="261"/>
      </w:pPr>
      <w:r w:rsidRPr="003404E3">
        <w:t>To be eligible for the NIFA the facility for which funds are requested must qualify as an instructional facility, an instructional campus, and as a new instructional facility as defined in the Commissioner’s Rules. It must be used for teaching the curriculum required by Chapter 28 of the Education Code and must:</w:t>
      </w:r>
    </w:p>
    <w:p w14:paraId="5173F3B4" w14:textId="77777777" w:rsidR="00B21F8B" w:rsidRPr="003404E3" w:rsidRDefault="00B21F8B" w:rsidP="003404E3">
      <w:pPr>
        <w:pStyle w:val="BodyText"/>
        <w:ind w:left="544" w:right="261"/>
      </w:pPr>
    </w:p>
    <w:p w14:paraId="06F73E0D" w14:textId="77777777" w:rsidR="003404E3" w:rsidRPr="003404E3" w:rsidRDefault="003404E3" w:rsidP="003404E3">
      <w:pPr>
        <w:pStyle w:val="BodyText"/>
        <w:numPr>
          <w:ilvl w:val="0"/>
          <w:numId w:val="4"/>
        </w:numPr>
        <w:ind w:right="261"/>
      </w:pPr>
      <w:r w:rsidRPr="003404E3">
        <w:t xml:space="preserve">be a newly constructed instructional facility, </w:t>
      </w:r>
    </w:p>
    <w:p w14:paraId="5614368A" w14:textId="77777777" w:rsidR="003404E3" w:rsidRPr="003404E3" w:rsidRDefault="003404E3" w:rsidP="003404E3">
      <w:pPr>
        <w:pStyle w:val="BodyText"/>
        <w:numPr>
          <w:ilvl w:val="0"/>
          <w:numId w:val="4"/>
        </w:numPr>
        <w:ind w:right="261"/>
      </w:pPr>
      <w:r w:rsidRPr="003404E3">
        <w:t>be a repurposed instructional facility, or</w:t>
      </w:r>
    </w:p>
    <w:p w14:paraId="607D205A" w14:textId="2D03C342" w:rsidR="003404E3" w:rsidRDefault="003404E3" w:rsidP="003404E3">
      <w:pPr>
        <w:pStyle w:val="BodyText"/>
        <w:numPr>
          <w:ilvl w:val="0"/>
          <w:numId w:val="4"/>
        </w:numPr>
        <w:ind w:right="261"/>
      </w:pPr>
      <w:r w:rsidRPr="003404E3">
        <w:t>be a leased facility operating for the first time as an instructional facility with a minimum lease term of not less than 10 years.</w:t>
      </w:r>
    </w:p>
    <w:p w14:paraId="04668024" w14:textId="77777777" w:rsidR="00B21F8B" w:rsidRPr="003404E3" w:rsidRDefault="00B21F8B" w:rsidP="00B21F8B">
      <w:pPr>
        <w:pStyle w:val="BodyText"/>
        <w:ind w:left="1440" w:right="261"/>
      </w:pPr>
    </w:p>
    <w:p w14:paraId="3B4EFCD4" w14:textId="6B4E8B4A" w:rsidR="003404E3" w:rsidRDefault="003404E3" w:rsidP="003404E3">
      <w:pPr>
        <w:pStyle w:val="BodyText"/>
        <w:ind w:left="544" w:right="261"/>
      </w:pPr>
      <w:r w:rsidRPr="003404E3">
        <w:t>The new facility must :</w:t>
      </w:r>
    </w:p>
    <w:p w14:paraId="3F428826" w14:textId="77777777" w:rsidR="00B21F8B" w:rsidRPr="003404E3" w:rsidRDefault="00B21F8B" w:rsidP="003404E3">
      <w:pPr>
        <w:pStyle w:val="BodyText"/>
        <w:ind w:left="544" w:right="261"/>
      </w:pPr>
    </w:p>
    <w:p w14:paraId="60462C94" w14:textId="77777777" w:rsidR="003404E3" w:rsidRPr="003404E3" w:rsidRDefault="003404E3" w:rsidP="003404E3">
      <w:pPr>
        <w:pStyle w:val="BodyText"/>
        <w:numPr>
          <w:ilvl w:val="0"/>
          <w:numId w:val="5"/>
        </w:numPr>
        <w:ind w:right="261"/>
      </w:pPr>
      <w:r w:rsidRPr="003404E3">
        <w:t>have its own unique campus ID number as designated by the Texas Education Agency (TEA), an assigned administrator, enrolled students, and assigned instructional staff.</w:t>
      </w:r>
    </w:p>
    <w:p w14:paraId="7F290241" w14:textId="77777777" w:rsidR="003404E3" w:rsidRPr="003404E3" w:rsidRDefault="003404E3" w:rsidP="003404E3">
      <w:pPr>
        <w:pStyle w:val="BodyText"/>
        <w:numPr>
          <w:ilvl w:val="0"/>
          <w:numId w:val="4"/>
        </w:numPr>
        <w:ind w:right="261"/>
      </w:pPr>
      <w:r w:rsidRPr="003404E3">
        <w:t>receive federal and/or state and/or local funds as its primary support.</w:t>
      </w:r>
    </w:p>
    <w:p w14:paraId="1653B037" w14:textId="03B8ECA3" w:rsidR="00DA5D81" w:rsidRDefault="003404E3" w:rsidP="006B12A6">
      <w:pPr>
        <w:pStyle w:val="BodyText"/>
        <w:numPr>
          <w:ilvl w:val="0"/>
          <w:numId w:val="4"/>
        </w:numPr>
        <w:ind w:right="261"/>
      </w:pPr>
      <w:r w:rsidRPr="003404E3">
        <w:t>be physically separate from other existing school structures; however, a covered walkway may connect the new facility to another building.</w:t>
      </w:r>
    </w:p>
    <w:p w14:paraId="685ADC9D" w14:textId="00CE641B" w:rsidR="00CE6403" w:rsidRDefault="00CE6403" w:rsidP="00CE6403">
      <w:pPr>
        <w:pStyle w:val="BodyText"/>
        <w:ind w:right="261"/>
      </w:pPr>
    </w:p>
    <w:p w14:paraId="583BD587" w14:textId="77777777" w:rsidR="00F93EBF" w:rsidRDefault="007963CE" w:rsidP="006362BF">
      <w:pPr>
        <w:pStyle w:val="BodyText"/>
        <w:ind w:left="544" w:right="261"/>
      </w:pPr>
      <w:r w:rsidRPr="007963CE">
        <w:t xml:space="preserve">Applicants must provide information about the number of instructional days for the district, the number of instructional days for the eligible campus, the projected enrollment of the eligible campus, and the expected first and last days of instruction at the eligible campus. </w:t>
      </w:r>
    </w:p>
    <w:p w14:paraId="3CF62434" w14:textId="77777777" w:rsidR="00F93EBF" w:rsidRDefault="00F93EBF" w:rsidP="006362BF">
      <w:pPr>
        <w:pStyle w:val="BodyText"/>
        <w:ind w:left="544" w:right="261"/>
      </w:pPr>
    </w:p>
    <w:p w14:paraId="08E316F6" w14:textId="7C45BB3F" w:rsidR="00CE6403" w:rsidRDefault="007963CE" w:rsidP="006362BF">
      <w:pPr>
        <w:pStyle w:val="BodyText"/>
        <w:ind w:left="544" w:right="261"/>
      </w:pPr>
      <w:r w:rsidRPr="007963CE">
        <w:t>In addition, applicants must submit certain required documentation with the application. Required documentation includes a</w:t>
      </w:r>
      <w:r w:rsidR="00256934">
        <w:t>n actual</w:t>
      </w:r>
      <w:r w:rsidRPr="007963CE">
        <w:t xml:space="preserve"> photograph of the new campus</w:t>
      </w:r>
      <w:r w:rsidR="00256934">
        <w:t xml:space="preserve"> (</w:t>
      </w:r>
      <w:r w:rsidR="00A22C16">
        <w:t>preferably an aerial photo</w:t>
      </w:r>
      <w:r w:rsidR="00E0605C">
        <w:t xml:space="preserve"> of the campus</w:t>
      </w:r>
      <w:r w:rsidR="00CA42AF">
        <w:t xml:space="preserve"> or construction; </w:t>
      </w:r>
      <w:r w:rsidR="00A22C16">
        <w:t>NOT</w:t>
      </w:r>
      <w:r w:rsidR="00256934">
        <w:t xml:space="preserve"> an </w:t>
      </w:r>
      <w:r w:rsidR="00A22C16">
        <w:t>architectural</w:t>
      </w:r>
      <w:r w:rsidR="00256934">
        <w:t xml:space="preserve"> rendering</w:t>
      </w:r>
      <w:r w:rsidR="002C66A8">
        <w:t>)</w:t>
      </w:r>
      <w:r w:rsidRPr="007963CE">
        <w:t>, a copy of a legal document clearly showing the nature and dates of construction</w:t>
      </w:r>
      <w:r w:rsidR="005A7EE5">
        <w:t xml:space="preserve"> or a copy of the applicable lease</w:t>
      </w:r>
      <w:r w:rsidRPr="007963CE">
        <w:t>, an updated site plan, a floor plan of the new campus, and, if applicable, a demolition plan of the old campus.</w:t>
      </w:r>
    </w:p>
    <w:p w14:paraId="4025F501" w14:textId="77777777" w:rsidR="00864A0C" w:rsidRDefault="00864A0C" w:rsidP="00864A0C">
      <w:pPr>
        <w:pStyle w:val="BodyText"/>
        <w:ind w:right="261"/>
      </w:pPr>
    </w:p>
    <w:p w14:paraId="04EC994B" w14:textId="2ADE7119" w:rsidR="00560FB0" w:rsidRPr="00560FB0" w:rsidRDefault="00560FB0">
      <w:pPr>
        <w:pStyle w:val="Heading1"/>
        <w:numPr>
          <w:ilvl w:val="0"/>
          <w:numId w:val="2"/>
        </w:numPr>
        <w:tabs>
          <w:tab w:val="left" w:pos="414"/>
        </w:tabs>
        <w:spacing w:before="78"/>
        <w:ind w:left="413" w:hanging="301"/>
        <w:rPr>
          <w:color w:val="000080"/>
        </w:rPr>
      </w:pPr>
      <w:bookmarkStart w:id="7" w:name="_bookmark4"/>
      <w:bookmarkStart w:id="8" w:name="_Hlk19180044"/>
      <w:bookmarkEnd w:id="7"/>
      <w:r w:rsidRPr="00560FB0">
        <w:rPr>
          <w:color w:val="000080"/>
        </w:rPr>
        <w:t>What constitutes an acceptable legal document?</w:t>
      </w:r>
    </w:p>
    <w:bookmarkEnd w:id="8"/>
    <w:p w14:paraId="32A5870D" w14:textId="133AD5B1" w:rsidR="00560FB0" w:rsidRDefault="00560FB0" w:rsidP="00560FB0">
      <w:pPr>
        <w:pStyle w:val="Heading1"/>
        <w:tabs>
          <w:tab w:val="left" w:pos="414"/>
        </w:tabs>
        <w:spacing w:before="78"/>
        <w:ind w:firstLine="0"/>
      </w:pPr>
    </w:p>
    <w:p w14:paraId="3819314F" w14:textId="471A542F" w:rsidR="00560FB0" w:rsidRDefault="00560FB0" w:rsidP="00560FB0">
      <w:pPr>
        <w:pStyle w:val="BodyText"/>
        <w:ind w:left="544" w:right="261"/>
      </w:pPr>
      <w:r>
        <w:t>Examples of acceptable legal documents include a signed contract with the construction company or architect, a certificate of substantial completion, or a certificate of project compliance.</w:t>
      </w:r>
    </w:p>
    <w:p w14:paraId="581C7CFE" w14:textId="57F40805" w:rsidR="003B4A8E" w:rsidRDefault="003B4A8E" w:rsidP="00560FB0">
      <w:pPr>
        <w:pStyle w:val="BodyText"/>
        <w:ind w:left="544" w:right="261"/>
      </w:pPr>
    </w:p>
    <w:p w14:paraId="72EA121A" w14:textId="77777777" w:rsidR="005A7EE5" w:rsidRDefault="003B4A8E" w:rsidP="00560FB0">
      <w:pPr>
        <w:pStyle w:val="BodyText"/>
        <w:ind w:left="544" w:right="261"/>
      </w:pPr>
      <w:bookmarkStart w:id="9" w:name="_Hlk19173509"/>
      <w:r>
        <w:t xml:space="preserve">For leased facilities, </w:t>
      </w:r>
      <w:r w:rsidR="005A7EE5">
        <w:t>please include an executed copy of the applicable lease</w:t>
      </w:r>
      <w:bookmarkEnd w:id="9"/>
      <w:r w:rsidR="005A7EE5">
        <w:t>.</w:t>
      </w:r>
    </w:p>
    <w:p w14:paraId="66148A9C" w14:textId="77777777" w:rsidR="005A7EE5" w:rsidRDefault="005A7EE5" w:rsidP="00560FB0">
      <w:pPr>
        <w:pStyle w:val="BodyText"/>
        <w:ind w:left="544" w:right="261"/>
      </w:pPr>
    </w:p>
    <w:p w14:paraId="47E4894C" w14:textId="250042AF" w:rsidR="003B4A8E" w:rsidRDefault="005A7EE5" w:rsidP="00560FB0">
      <w:pPr>
        <w:pStyle w:val="BodyText"/>
        <w:ind w:left="544" w:right="261"/>
      </w:pPr>
      <w:r w:rsidRPr="005A7EE5">
        <w:t>Certificates of Occupancy</w:t>
      </w:r>
      <w:r w:rsidR="0010101D">
        <w:t xml:space="preserve">, building permits, and </w:t>
      </w:r>
      <w:r w:rsidR="0010101D" w:rsidRPr="005A7EE5">
        <w:t>fire inspection reports</w:t>
      </w:r>
      <w:r w:rsidRPr="005A7EE5">
        <w:t xml:space="preserve"> are NOT considered acceptable legal documents</w:t>
      </w:r>
      <w:r w:rsidR="0010101D">
        <w:t>.</w:t>
      </w:r>
      <w:r w:rsidRPr="005A7EE5">
        <w:t xml:space="preserve"> </w:t>
      </w:r>
      <w:r w:rsidR="003B4A8E">
        <w:t xml:space="preserve"> </w:t>
      </w:r>
    </w:p>
    <w:p w14:paraId="47F81C58" w14:textId="77777777" w:rsidR="00560FB0" w:rsidRPr="00560FB0" w:rsidRDefault="00560FB0" w:rsidP="005A7EE5">
      <w:pPr>
        <w:pStyle w:val="Heading1"/>
        <w:tabs>
          <w:tab w:val="left" w:pos="414"/>
        </w:tabs>
        <w:spacing w:before="78"/>
        <w:ind w:hanging="413"/>
      </w:pPr>
    </w:p>
    <w:p w14:paraId="535FDEF4" w14:textId="57693873" w:rsidR="00790636" w:rsidRDefault="00790636">
      <w:pPr>
        <w:pStyle w:val="Heading1"/>
        <w:numPr>
          <w:ilvl w:val="0"/>
          <w:numId w:val="2"/>
        </w:numPr>
        <w:tabs>
          <w:tab w:val="left" w:pos="414"/>
        </w:tabs>
        <w:spacing w:before="78"/>
        <w:ind w:left="413" w:hanging="301"/>
        <w:rPr>
          <w:color w:val="000080"/>
        </w:rPr>
      </w:pPr>
      <w:r>
        <w:rPr>
          <w:color w:val="000080"/>
        </w:rPr>
        <w:t xml:space="preserve">Where can I </w:t>
      </w:r>
      <w:r w:rsidR="00443E21">
        <w:rPr>
          <w:color w:val="000080"/>
        </w:rPr>
        <w:t>receive NIFA training?</w:t>
      </w:r>
    </w:p>
    <w:p w14:paraId="7AA7776E" w14:textId="059DA722" w:rsidR="00443E21" w:rsidRDefault="00443E21" w:rsidP="00443E21">
      <w:pPr>
        <w:pStyle w:val="Heading1"/>
        <w:tabs>
          <w:tab w:val="left" w:pos="414"/>
        </w:tabs>
        <w:spacing w:before="78"/>
        <w:ind w:hanging="413"/>
        <w:rPr>
          <w:color w:val="000080"/>
        </w:rPr>
      </w:pPr>
    </w:p>
    <w:p w14:paraId="21703287" w14:textId="77777777" w:rsidR="00CD09D3" w:rsidRDefault="00443E21" w:rsidP="00443E21">
      <w:pPr>
        <w:pStyle w:val="BodyText"/>
        <w:ind w:left="544" w:right="261"/>
      </w:pPr>
      <w:r>
        <w:t xml:space="preserve">For </w:t>
      </w:r>
      <w:r w:rsidR="00865939">
        <w:t>NIFA training</w:t>
      </w:r>
      <w:r>
        <w:t xml:space="preserve">, please </w:t>
      </w:r>
      <w:r w:rsidR="006450E4">
        <w:t>visit the</w:t>
      </w:r>
      <w:r w:rsidR="00CD09D3">
        <w:t xml:space="preserve"> four-part</w:t>
      </w:r>
      <w:r w:rsidR="006450E4">
        <w:t xml:space="preserve"> NIFA Training Module online at:</w:t>
      </w:r>
    </w:p>
    <w:p w14:paraId="0C2173AF" w14:textId="7B48584B" w:rsidR="00443E21" w:rsidRDefault="006450E4" w:rsidP="00443E21">
      <w:pPr>
        <w:pStyle w:val="BodyText"/>
        <w:ind w:left="544" w:right="261"/>
        <w:rPr>
          <w:color w:val="000080"/>
        </w:rPr>
      </w:pPr>
      <w:r>
        <w:t xml:space="preserve"> </w:t>
      </w:r>
      <w:hyperlink r:id="rId10" w:history="1">
        <w:r w:rsidR="00CD09D3">
          <w:rPr>
            <w:rStyle w:val="Hyperlink"/>
          </w:rPr>
          <w:t>https://tea.texas.gov/Finance_and_Grants/State_Funding/Foundation_School_Program/Foundation__School_Program_System_Online_Training</w:t>
        </w:r>
      </w:hyperlink>
      <w:r w:rsidR="00CD09D3">
        <w:t xml:space="preserve"> .</w:t>
      </w:r>
    </w:p>
    <w:p w14:paraId="4573FDEB" w14:textId="77777777" w:rsidR="00443E21" w:rsidRDefault="00443E21" w:rsidP="00443E21">
      <w:pPr>
        <w:pStyle w:val="Heading1"/>
        <w:tabs>
          <w:tab w:val="left" w:pos="414"/>
        </w:tabs>
        <w:spacing w:before="78"/>
        <w:ind w:hanging="413"/>
        <w:rPr>
          <w:color w:val="000080"/>
        </w:rPr>
      </w:pPr>
    </w:p>
    <w:p w14:paraId="7D003B09" w14:textId="1C8031C4" w:rsidR="00560FB0" w:rsidRPr="00D21208" w:rsidRDefault="00D21208">
      <w:pPr>
        <w:pStyle w:val="Heading1"/>
        <w:numPr>
          <w:ilvl w:val="0"/>
          <w:numId w:val="2"/>
        </w:numPr>
        <w:tabs>
          <w:tab w:val="left" w:pos="414"/>
        </w:tabs>
        <w:spacing w:before="78"/>
        <w:ind w:left="413" w:hanging="301"/>
        <w:rPr>
          <w:color w:val="000080"/>
        </w:rPr>
      </w:pPr>
      <w:bookmarkStart w:id="10" w:name="_Hlk19180171"/>
      <w:r w:rsidRPr="00D21208">
        <w:rPr>
          <w:color w:val="000080"/>
        </w:rPr>
        <w:t xml:space="preserve">The pre-populated fields in my application are </w:t>
      </w:r>
      <w:r w:rsidR="002812D6">
        <w:rPr>
          <w:color w:val="000080"/>
        </w:rPr>
        <w:t>incorrect</w:t>
      </w:r>
      <w:r w:rsidRPr="00D21208">
        <w:rPr>
          <w:color w:val="000080"/>
        </w:rPr>
        <w:t>; can I change them?</w:t>
      </w:r>
    </w:p>
    <w:bookmarkEnd w:id="10"/>
    <w:p w14:paraId="6E30AD62" w14:textId="5C787505" w:rsidR="00D21208" w:rsidRDefault="00D21208" w:rsidP="00D21208">
      <w:pPr>
        <w:pStyle w:val="Heading1"/>
        <w:tabs>
          <w:tab w:val="left" w:pos="414"/>
        </w:tabs>
        <w:spacing w:before="78"/>
        <w:ind w:firstLine="0"/>
      </w:pPr>
    </w:p>
    <w:p w14:paraId="142E3ABA" w14:textId="644364FD" w:rsidR="00D21208" w:rsidRPr="00992628" w:rsidRDefault="00992628" w:rsidP="00D21208">
      <w:pPr>
        <w:pStyle w:val="Heading1"/>
        <w:tabs>
          <w:tab w:val="left" w:pos="414"/>
        </w:tabs>
        <w:spacing w:before="78"/>
        <w:ind w:firstLine="0"/>
        <w:rPr>
          <w:rFonts w:ascii="Arial" w:eastAsia="Arial" w:hAnsi="Arial" w:cs="Arial"/>
          <w:b w:val="0"/>
          <w:bCs w:val="0"/>
          <w:sz w:val="22"/>
          <w:szCs w:val="22"/>
        </w:rPr>
      </w:pPr>
      <w:r w:rsidRPr="00992628">
        <w:rPr>
          <w:rFonts w:ascii="Arial" w:eastAsia="Arial" w:hAnsi="Arial" w:cs="Arial"/>
          <w:b w:val="0"/>
          <w:bCs w:val="0"/>
          <w:sz w:val="22"/>
          <w:szCs w:val="22"/>
        </w:rPr>
        <w:t>No</w:t>
      </w:r>
      <w:r w:rsidR="00A031DF">
        <w:rPr>
          <w:rFonts w:ascii="Arial" w:eastAsia="Arial" w:hAnsi="Arial" w:cs="Arial"/>
          <w:b w:val="0"/>
          <w:bCs w:val="0"/>
          <w:sz w:val="22"/>
          <w:szCs w:val="22"/>
        </w:rPr>
        <w:t>,</w:t>
      </w:r>
      <w:r w:rsidRPr="00992628">
        <w:rPr>
          <w:rFonts w:ascii="Arial" w:eastAsia="Arial" w:hAnsi="Arial" w:cs="Arial"/>
          <w:b w:val="0"/>
          <w:bCs w:val="0"/>
          <w:sz w:val="22"/>
          <w:szCs w:val="22"/>
        </w:rPr>
        <w:t xml:space="preserve"> these are estimates only. The </w:t>
      </w:r>
      <w:r w:rsidR="0082226A">
        <w:rPr>
          <w:rFonts w:ascii="Arial" w:eastAsia="Arial" w:hAnsi="Arial" w:cs="Arial"/>
          <w:b w:val="0"/>
          <w:bCs w:val="0"/>
          <w:sz w:val="22"/>
          <w:szCs w:val="22"/>
        </w:rPr>
        <w:t xml:space="preserve">actual </w:t>
      </w:r>
      <w:r w:rsidR="00A424B8">
        <w:rPr>
          <w:rFonts w:ascii="Arial" w:eastAsia="Arial" w:hAnsi="Arial" w:cs="Arial"/>
          <w:b w:val="0"/>
          <w:bCs w:val="0"/>
          <w:sz w:val="22"/>
          <w:szCs w:val="22"/>
        </w:rPr>
        <w:t>amounts will be updated according to PEIMS data during the settle-up process.</w:t>
      </w:r>
    </w:p>
    <w:p w14:paraId="2499BBC9" w14:textId="77777777" w:rsidR="00D21208" w:rsidRPr="00560FB0" w:rsidRDefault="00D21208" w:rsidP="00D21208">
      <w:pPr>
        <w:pStyle w:val="Heading1"/>
        <w:tabs>
          <w:tab w:val="left" w:pos="414"/>
        </w:tabs>
        <w:spacing w:before="78"/>
        <w:ind w:firstLine="0"/>
      </w:pPr>
    </w:p>
    <w:p w14:paraId="63498CAC" w14:textId="060022B8" w:rsidR="00DA5D81" w:rsidRDefault="001F4068">
      <w:pPr>
        <w:pStyle w:val="Heading1"/>
        <w:numPr>
          <w:ilvl w:val="0"/>
          <w:numId w:val="2"/>
        </w:numPr>
        <w:tabs>
          <w:tab w:val="left" w:pos="414"/>
        </w:tabs>
        <w:spacing w:before="78"/>
        <w:ind w:left="413" w:hanging="301"/>
      </w:pPr>
      <w:r>
        <w:rPr>
          <w:color w:val="000080"/>
        </w:rPr>
        <w:t>A</w:t>
      </w:r>
      <w:r w:rsidR="00570A49" w:rsidRPr="00570A49">
        <w:rPr>
          <w:color w:val="000080"/>
        </w:rPr>
        <w:t>n error message says my County District Number (CDN) is not recognized; what should I do</w:t>
      </w:r>
      <w:r w:rsidR="009A5FDC">
        <w:rPr>
          <w:color w:val="000080"/>
        </w:rPr>
        <w:t>?</w:t>
      </w:r>
    </w:p>
    <w:p w14:paraId="63498CAD" w14:textId="77777777" w:rsidR="00DA5D81" w:rsidRDefault="00DA5D81">
      <w:pPr>
        <w:pStyle w:val="BodyText"/>
        <w:spacing w:before="1"/>
        <w:rPr>
          <w:rFonts w:ascii="Trebuchet MS"/>
          <w:b/>
          <w:sz w:val="28"/>
        </w:rPr>
      </w:pPr>
    </w:p>
    <w:p w14:paraId="5E927BF4" w14:textId="79B99101" w:rsidR="00242275" w:rsidRDefault="000E538F" w:rsidP="00543F95">
      <w:pPr>
        <w:pStyle w:val="BodyText"/>
        <w:ind w:left="544"/>
      </w:pPr>
      <w:r>
        <w:t>Occasionally</w:t>
      </w:r>
      <w:r w:rsidR="003F044D">
        <w:t xml:space="preserve"> when</w:t>
      </w:r>
      <w:r w:rsidR="00036E7F">
        <w:t xml:space="preserve"> a</w:t>
      </w:r>
      <w:r w:rsidR="008A6884">
        <w:t>n ap</w:t>
      </w:r>
      <w:r w:rsidR="00697CAF">
        <w:t>plicant</w:t>
      </w:r>
      <w:r w:rsidR="003F044D">
        <w:t xml:space="preserve"> in</w:t>
      </w:r>
      <w:r w:rsidR="00036E7F">
        <w:t>p</w:t>
      </w:r>
      <w:r w:rsidR="003F044D">
        <w:t>ut</w:t>
      </w:r>
      <w:r w:rsidR="00036E7F">
        <w:t>s</w:t>
      </w:r>
      <w:r w:rsidR="003F044D">
        <w:t xml:space="preserve"> contact information using </w:t>
      </w:r>
      <w:r w:rsidR="005427CD">
        <w:t>their web browser’s</w:t>
      </w:r>
      <w:r w:rsidR="003F044D">
        <w:t xml:space="preserve"> Autofill</w:t>
      </w:r>
      <w:r w:rsidR="00036E7F">
        <w:t xml:space="preserve"> function, the </w:t>
      </w:r>
      <w:r w:rsidR="0052178B">
        <w:t xml:space="preserve">pre-populated </w:t>
      </w:r>
      <w:r w:rsidR="00036E7F">
        <w:t xml:space="preserve">CDN field is overwritten by accident. </w:t>
      </w:r>
      <w:r w:rsidR="00C54C86">
        <w:t>Once your application is ready</w:t>
      </w:r>
      <w:r w:rsidR="0052178B">
        <w:t>, p</w:t>
      </w:r>
      <w:r w:rsidR="001825C2">
        <w:t xml:space="preserve">lease check to make sure </w:t>
      </w:r>
      <w:r w:rsidR="006A70BB">
        <w:t>that the CDN in the top right corner</w:t>
      </w:r>
      <w:r w:rsidR="0052178B">
        <w:t xml:space="preserve"> </w:t>
      </w:r>
      <w:r w:rsidR="006A70BB">
        <w:t>is not overwritten</w:t>
      </w:r>
      <w:r w:rsidR="005427CD">
        <w:t xml:space="preserve"> before submitting</w:t>
      </w:r>
      <w:r w:rsidR="00191D89">
        <w:t>.</w:t>
      </w:r>
    </w:p>
    <w:p w14:paraId="5EFCC3E7" w14:textId="77777777" w:rsidR="00742859" w:rsidRDefault="00742859" w:rsidP="00543F95">
      <w:pPr>
        <w:pStyle w:val="BodyText"/>
        <w:ind w:left="544"/>
      </w:pPr>
    </w:p>
    <w:p w14:paraId="3F5D1E9A" w14:textId="0C7D31DD" w:rsidR="002B5084" w:rsidRDefault="002B5084" w:rsidP="002B5084">
      <w:pPr>
        <w:pStyle w:val="Heading1"/>
        <w:numPr>
          <w:ilvl w:val="0"/>
          <w:numId w:val="2"/>
        </w:numPr>
        <w:tabs>
          <w:tab w:val="left" w:pos="414"/>
        </w:tabs>
        <w:spacing w:before="78"/>
        <w:ind w:left="413" w:hanging="301"/>
      </w:pPr>
      <w:r>
        <w:rPr>
          <w:color w:val="000080"/>
        </w:rPr>
        <w:t xml:space="preserve">What do the different </w:t>
      </w:r>
      <w:r w:rsidR="00F57310">
        <w:rPr>
          <w:color w:val="000080"/>
        </w:rPr>
        <w:t>s</w:t>
      </w:r>
      <w:r w:rsidR="00742859">
        <w:rPr>
          <w:color w:val="000080"/>
        </w:rPr>
        <w:t>tatuses refer to?</w:t>
      </w:r>
    </w:p>
    <w:p w14:paraId="726BD2F5" w14:textId="77777777" w:rsidR="002B5084" w:rsidRDefault="002B5084" w:rsidP="002B5084">
      <w:pPr>
        <w:pStyle w:val="BodyText"/>
        <w:spacing w:before="1"/>
        <w:rPr>
          <w:rFonts w:ascii="Trebuchet MS"/>
          <w:b/>
          <w:sz w:val="28"/>
        </w:rPr>
      </w:pPr>
    </w:p>
    <w:p w14:paraId="4E34F638" w14:textId="6A58D965" w:rsidR="00CF56D0" w:rsidRDefault="00CF56D0" w:rsidP="00CF56D0">
      <w:pPr>
        <w:pStyle w:val="BodyText"/>
        <w:ind w:left="544"/>
      </w:pPr>
      <w:r>
        <w:t xml:space="preserve">In the top left corner of your application, there is a </w:t>
      </w:r>
      <w:r w:rsidRPr="00D03C7F">
        <w:rPr>
          <w:color w:val="0070C0"/>
          <w:u w:val="single"/>
        </w:rPr>
        <w:t>blue link</w:t>
      </w:r>
      <w:r>
        <w:t xml:space="preserve"> after the word “Status” </w:t>
      </w:r>
      <w:r w:rsidR="001D66E9">
        <w:t>that users can click on</w:t>
      </w:r>
      <w:r>
        <w:t xml:space="preserve">. This new pop-up box displays the history of your application’s status as it has progressed through </w:t>
      </w:r>
      <w:r w:rsidR="001D66E9">
        <w:t>the system</w:t>
      </w:r>
      <w:r>
        <w:t>.</w:t>
      </w:r>
    </w:p>
    <w:p w14:paraId="26858DFA" w14:textId="77777777" w:rsidR="00CF56D0" w:rsidRDefault="00CF56D0" w:rsidP="00CF56D0">
      <w:pPr>
        <w:pStyle w:val="BodyText"/>
        <w:ind w:left="544"/>
      </w:pPr>
    </w:p>
    <w:p w14:paraId="5E53A3A3" w14:textId="698E37A2" w:rsidR="00697A9D" w:rsidRDefault="00A853D5" w:rsidP="002B5084">
      <w:pPr>
        <w:pStyle w:val="BodyText"/>
        <w:ind w:left="544"/>
      </w:pPr>
      <w:r>
        <w:t xml:space="preserve">There are several application statuses </w:t>
      </w:r>
      <w:r w:rsidR="00697A9D">
        <w:t>which denote what stage of the application process your campus is in:</w:t>
      </w:r>
    </w:p>
    <w:p w14:paraId="0FF9353F" w14:textId="667C5ADF" w:rsidR="00697A9D" w:rsidRDefault="00697A9D" w:rsidP="002B5084">
      <w:pPr>
        <w:pStyle w:val="BodyText"/>
        <w:ind w:left="544"/>
      </w:pPr>
    </w:p>
    <w:p w14:paraId="4BB70490" w14:textId="4EF8A3B6" w:rsidR="00697A9D" w:rsidRDefault="0039556F" w:rsidP="00697A9D">
      <w:pPr>
        <w:pStyle w:val="BodyText"/>
        <w:numPr>
          <w:ilvl w:val="0"/>
          <w:numId w:val="8"/>
        </w:numPr>
      </w:pPr>
      <w:r w:rsidRPr="00CD794C">
        <w:rPr>
          <w:b/>
          <w:bCs/>
        </w:rPr>
        <w:t>Saved</w:t>
      </w:r>
      <w:r>
        <w:t xml:space="preserve"> – the application is in process</w:t>
      </w:r>
      <w:r w:rsidR="0070541E">
        <w:t xml:space="preserve"> at the district level</w:t>
      </w:r>
      <w:r>
        <w:t xml:space="preserve"> or has been submitted to the </w:t>
      </w:r>
      <w:r w:rsidR="00010194">
        <w:t>District Approver</w:t>
      </w:r>
      <w:r>
        <w:t xml:space="preserve"> for approval</w:t>
      </w:r>
      <w:r w:rsidR="0070541E">
        <w:t xml:space="preserve"> (Please note: </w:t>
      </w:r>
      <w:r w:rsidR="00BA1301">
        <w:t xml:space="preserve">the </w:t>
      </w:r>
      <w:r w:rsidR="00F57310">
        <w:t xml:space="preserve">NIFA </w:t>
      </w:r>
      <w:r w:rsidR="00BA1301">
        <w:t xml:space="preserve">Program Administrator cannot see </w:t>
      </w:r>
      <w:r w:rsidR="00F57310">
        <w:t>an</w:t>
      </w:r>
      <w:r w:rsidR="00BA1301">
        <w:t xml:space="preserve"> application in Saved status)</w:t>
      </w:r>
    </w:p>
    <w:p w14:paraId="0A824B92" w14:textId="06CA2A3D" w:rsidR="0093593C" w:rsidRDefault="0093593C" w:rsidP="0093593C">
      <w:pPr>
        <w:pStyle w:val="BodyText"/>
        <w:numPr>
          <w:ilvl w:val="0"/>
          <w:numId w:val="8"/>
        </w:numPr>
      </w:pPr>
      <w:r w:rsidRPr="00CD794C">
        <w:rPr>
          <w:b/>
          <w:bCs/>
        </w:rPr>
        <w:t>Submitted</w:t>
      </w:r>
      <w:r w:rsidR="00D53CC8">
        <w:t xml:space="preserve"> – </w:t>
      </w:r>
      <w:r w:rsidR="00DF45B4">
        <w:t>the application has been submitted to TEA in FSP, and the</w:t>
      </w:r>
      <w:r w:rsidR="00F57310">
        <w:t xml:space="preserve"> </w:t>
      </w:r>
      <w:r w:rsidR="00D30F58">
        <w:t>NIFA Program Administrator can now see the application</w:t>
      </w:r>
    </w:p>
    <w:p w14:paraId="6EB1B358" w14:textId="1E95730A" w:rsidR="001D78CF" w:rsidRDefault="001D78CF" w:rsidP="00697A9D">
      <w:pPr>
        <w:pStyle w:val="BodyText"/>
        <w:numPr>
          <w:ilvl w:val="0"/>
          <w:numId w:val="8"/>
        </w:numPr>
      </w:pPr>
      <w:r w:rsidRPr="00CD794C">
        <w:rPr>
          <w:b/>
          <w:bCs/>
        </w:rPr>
        <w:t>Returned</w:t>
      </w:r>
      <w:r w:rsidR="00D53CC8">
        <w:t xml:space="preserve"> – </w:t>
      </w:r>
      <w:r w:rsidR="00DF45B4">
        <w:t>the application has been returned</w:t>
      </w:r>
      <w:r w:rsidR="00504B4E">
        <w:t xml:space="preserve"> to the district with a request in the comment box</w:t>
      </w:r>
      <w:r w:rsidR="00DF45B4">
        <w:t xml:space="preserve"> for follow-up information to be provided</w:t>
      </w:r>
    </w:p>
    <w:p w14:paraId="5BC2985A" w14:textId="494C4A2C" w:rsidR="0093593C" w:rsidRDefault="0093593C" w:rsidP="00697A9D">
      <w:pPr>
        <w:pStyle w:val="BodyText"/>
        <w:numPr>
          <w:ilvl w:val="0"/>
          <w:numId w:val="8"/>
        </w:numPr>
      </w:pPr>
      <w:r w:rsidRPr="00CD794C">
        <w:rPr>
          <w:b/>
          <w:bCs/>
        </w:rPr>
        <w:t xml:space="preserve">Returned </w:t>
      </w:r>
      <w:r w:rsidR="00DF45B4" w:rsidRPr="00CD794C">
        <w:rPr>
          <w:b/>
          <w:bCs/>
        </w:rPr>
        <w:t>Saved</w:t>
      </w:r>
      <w:r w:rsidR="00D53CC8">
        <w:t xml:space="preserve"> – </w:t>
      </w:r>
      <w:r w:rsidR="00504B4E">
        <w:t xml:space="preserve">the NIFA User has </w:t>
      </w:r>
      <w:r w:rsidR="00010194">
        <w:t xml:space="preserve">re-submitted the application to the District Approver </w:t>
      </w:r>
      <w:r w:rsidR="00010194">
        <w:lastRenderedPageBreak/>
        <w:t>for approval</w:t>
      </w:r>
      <w:r w:rsidR="00574314">
        <w:t xml:space="preserve"> (Please note that the </w:t>
      </w:r>
      <w:r w:rsidR="00484249">
        <w:t>D</w:t>
      </w:r>
      <w:r w:rsidR="00574314">
        <w:t xml:space="preserve">istrict </w:t>
      </w:r>
      <w:r w:rsidR="00484249">
        <w:t>A</w:t>
      </w:r>
      <w:r w:rsidR="00574314">
        <w:t xml:space="preserve">pprover still </w:t>
      </w:r>
      <w:proofErr w:type="gramStart"/>
      <w:r w:rsidR="00574314">
        <w:t>has to</w:t>
      </w:r>
      <w:proofErr w:type="gramEnd"/>
      <w:r w:rsidR="00574314">
        <w:t xml:space="preserve"> re-approve the application for it to be Submitted to TEA)</w:t>
      </w:r>
    </w:p>
    <w:p w14:paraId="44D64F1F" w14:textId="28E82740" w:rsidR="0093593C" w:rsidRDefault="0093593C" w:rsidP="00697A9D">
      <w:pPr>
        <w:pStyle w:val="BodyText"/>
        <w:numPr>
          <w:ilvl w:val="0"/>
          <w:numId w:val="8"/>
        </w:numPr>
      </w:pPr>
      <w:r w:rsidRPr="00CD794C">
        <w:rPr>
          <w:b/>
          <w:bCs/>
        </w:rPr>
        <w:t>In Review</w:t>
      </w:r>
      <w:r w:rsidR="00D53CC8">
        <w:t xml:space="preserve"> –  </w:t>
      </w:r>
      <w:r>
        <w:t xml:space="preserve">the application </w:t>
      </w:r>
      <w:r w:rsidR="00010194">
        <w:t xml:space="preserve">is currently pending </w:t>
      </w:r>
      <w:r w:rsidR="00AA1D28">
        <w:t>review by the NIFA Program Administrator</w:t>
      </w:r>
    </w:p>
    <w:p w14:paraId="3FF8F23A" w14:textId="61AE5606" w:rsidR="0093593C" w:rsidRDefault="0093593C" w:rsidP="00697A9D">
      <w:pPr>
        <w:pStyle w:val="BodyText"/>
        <w:numPr>
          <w:ilvl w:val="0"/>
          <w:numId w:val="8"/>
        </w:numPr>
      </w:pPr>
      <w:r w:rsidRPr="00CD794C">
        <w:rPr>
          <w:b/>
          <w:bCs/>
        </w:rPr>
        <w:t>Approved</w:t>
      </w:r>
      <w:r w:rsidR="00D53CC8">
        <w:t xml:space="preserve"> – </w:t>
      </w:r>
      <w:r w:rsidR="00AA1D28">
        <w:t xml:space="preserve">the application </w:t>
      </w:r>
      <w:r w:rsidR="00D53CC8">
        <w:t>has</w:t>
      </w:r>
      <w:r w:rsidR="00AA1D28">
        <w:t xml:space="preserve"> been approved</w:t>
      </w:r>
      <w:r w:rsidR="00D53CC8">
        <w:t xml:space="preserve"> for NIFA</w:t>
      </w:r>
    </w:p>
    <w:p w14:paraId="10E59515" w14:textId="7933145F" w:rsidR="0093593C" w:rsidRDefault="0093593C" w:rsidP="00697A9D">
      <w:pPr>
        <w:pStyle w:val="BodyText"/>
        <w:numPr>
          <w:ilvl w:val="0"/>
          <w:numId w:val="8"/>
        </w:numPr>
      </w:pPr>
      <w:r w:rsidRPr="00CD794C">
        <w:rPr>
          <w:b/>
          <w:bCs/>
        </w:rPr>
        <w:t>Rejected</w:t>
      </w:r>
      <w:r w:rsidR="00D53CC8">
        <w:t xml:space="preserve"> – </w:t>
      </w:r>
      <w:r w:rsidR="00AA1D28">
        <w:t>the application has been rejected due to not</w:t>
      </w:r>
      <w:r w:rsidR="00D53CC8">
        <w:t xml:space="preserve"> meeting program requirements</w:t>
      </w:r>
      <w:r w:rsidR="00E12728">
        <w:t xml:space="preserve"> and should include comments explaining the reasons for rejection</w:t>
      </w:r>
    </w:p>
    <w:p w14:paraId="63498CB1" w14:textId="77777777" w:rsidR="00DA5D81" w:rsidRPr="00543F95" w:rsidRDefault="00DA5D81">
      <w:pPr>
        <w:pStyle w:val="BodyText"/>
        <w:rPr>
          <w:iCs/>
          <w:sz w:val="24"/>
        </w:rPr>
      </w:pPr>
    </w:p>
    <w:p w14:paraId="5AC2DD6D" w14:textId="46A0C4FD" w:rsidR="00B3414C" w:rsidRPr="006D4B83" w:rsidRDefault="00B3414C" w:rsidP="00B3414C">
      <w:pPr>
        <w:pStyle w:val="Heading1"/>
        <w:numPr>
          <w:ilvl w:val="0"/>
          <w:numId w:val="2"/>
        </w:numPr>
        <w:tabs>
          <w:tab w:val="left" w:pos="414"/>
        </w:tabs>
        <w:spacing w:line="242" w:lineRule="auto"/>
        <w:ind w:left="112" w:right="279" w:firstLine="0"/>
      </w:pPr>
      <w:r w:rsidRPr="0062168D">
        <w:rPr>
          <w:color w:val="000080"/>
        </w:rPr>
        <w:t xml:space="preserve">How much assistance does </w:t>
      </w:r>
      <w:r w:rsidR="00882C6E">
        <w:rPr>
          <w:color w:val="000080"/>
        </w:rPr>
        <w:t>a</w:t>
      </w:r>
      <w:r w:rsidRPr="0062168D">
        <w:rPr>
          <w:color w:val="000080"/>
        </w:rPr>
        <w:t xml:space="preserve"> </w:t>
      </w:r>
      <w:r>
        <w:rPr>
          <w:color w:val="000080"/>
        </w:rPr>
        <w:t>campus</w:t>
      </w:r>
      <w:r w:rsidRPr="0062168D">
        <w:rPr>
          <w:color w:val="000080"/>
        </w:rPr>
        <w:t xml:space="preserve"> qualify for under the NIFA program</w:t>
      </w:r>
      <w:r>
        <w:rPr>
          <w:color w:val="000080"/>
        </w:rPr>
        <w:t>?</w:t>
      </w:r>
    </w:p>
    <w:p w14:paraId="0120E867" w14:textId="77777777" w:rsidR="000709D4" w:rsidRDefault="000709D4" w:rsidP="000709D4">
      <w:pPr>
        <w:pStyle w:val="BodyText"/>
        <w:ind w:left="414" w:right="154"/>
      </w:pPr>
    </w:p>
    <w:p w14:paraId="713442B3" w14:textId="35C17D15" w:rsidR="000709D4" w:rsidRDefault="000709D4" w:rsidP="000709D4">
      <w:pPr>
        <w:pStyle w:val="BodyText"/>
        <w:ind w:left="414" w:right="154"/>
      </w:pPr>
      <w:r>
        <w:t xml:space="preserve">For the first school year in which students </w:t>
      </w:r>
      <w:r w:rsidR="00142639">
        <w:t>occupy</w:t>
      </w:r>
      <w:r>
        <w:t xml:space="preserve"> a new instructional facility, a </w:t>
      </w:r>
      <w:r w:rsidR="00017249">
        <w:t>d</w:t>
      </w:r>
      <w:r>
        <w:t xml:space="preserve">istrict is entitled to an allotment of $1,000 for each student in average daily attendance (ADA) at the facility. For the second school year in which students </w:t>
      </w:r>
      <w:r w:rsidR="00EE4AE9">
        <w:t>occupy</w:t>
      </w:r>
      <w:r>
        <w:t xml:space="preserve"> that instructional facility, a </w:t>
      </w:r>
      <w:r w:rsidR="00017249">
        <w:t>d</w:t>
      </w:r>
      <w:r>
        <w:t>istrict is entitled to an allotment of $1,000 for each additional student in average daily attendance at the facility.</w:t>
      </w:r>
    </w:p>
    <w:p w14:paraId="7CEFC4AF" w14:textId="77777777" w:rsidR="000709D4" w:rsidRDefault="000709D4" w:rsidP="000709D4">
      <w:pPr>
        <w:pStyle w:val="BodyText"/>
        <w:ind w:left="414" w:right="154"/>
      </w:pPr>
    </w:p>
    <w:p w14:paraId="155970ED" w14:textId="77777777" w:rsidR="000709D4" w:rsidRDefault="000709D4" w:rsidP="000709D4">
      <w:pPr>
        <w:pStyle w:val="BodyText"/>
        <w:ind w:left="414" w:right="154"/>
      </w:pPr>
      <w:r w:rsidRPr="00530DD4">
        <w:t xml:space="preserve">For purposes of this </w:t>
      </w:r>
      <w:r>
        <w:t>program</w:t>
      </w:r>
      <w:r w:rsidRPr="00530DD4">
        <w:t>,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14:paraId="0F782332" w14:textId="53FCF12A" w:rsidR="006D4B83" w:rsidRPr="006A7F0C" w:rsidRDefault="006D4B83" w:rsidP="006A7F0C">
      <w:pPr>
        <w:pStyle w:val="Heading1"/>
        <w:numPr>
          <w:ilvl w:val="0"/>
          <w:numId w:val="2"/>
        </w:numPr>
        <w:tabs>
          <w:tab w:val="left" w:pos="414"/>
        </w:tabs>
        <w:spacing w:line="242" w:lineRule="auto"/>
        <w:ind w:left="112" w:right="279" w:firstLine="0"/>
        <w:rPr>
          <w:color w:val="000080"/>
        </w:rPr>
      </w:pPr>
      <w:r w:rsidRPr="00AA43F0">
        <w:rPr>
          <w:color w:val="000080"/>
        </w:rPr>
        <w:t xml:space="preserve">How long can a </w:t>
      </w:r>
      <w:r w:rsidR="00D22719">
        <w:rPr>
          <w:color w:val="000080"/>
        </w:rPr>
        <w:t>campus</w:t>
      </w:r>
      <w:r w:rsidRPr="00AA43F0">
        <w:rPr>
          <w:color w:val="000080"/>
        </w:rPr>
        <w:t xml:space="preserve"> receive NIFA assistance</w:t>
      </w:r>
      <w:r>
        <w:rPr>
          <w:color w:val="000080"/>
        </w:rPr>
        <w:t>?</w:t>
      </w:r>
      <w:r w:rsidR="00337432" w:rsidRPr="00337432">
        <w:rPr>
          <w:color w:val="000080"/>
        </w:rPr>
        <w:t xml:space="preserve"> </w:t>
      </w:r>
      <w:r w:rsidR="005F4428">
        <w:rPr>
          <w:color w:val="000080"/>
        </w:rPr>
        <w:t>Can a campus</w:t>
      </w:r>
      <w:r w:rsidR="00337432" w:rsidRPr="006D4B83">
        <w:rPr>
          <w:color w:val="000080"/>
        </w:rPr>
        <w:t xml:space="preserve"> apply if </w:t>
      </w:r>
      <w:r w:rsidR="005F4428">
        <w:rPr>
          <w:color w:val="000080"/>
        </w:rPr>
        <w:t>it</w:t>
      </w:r>
      <w:r w:rsidR="00337432" w:rsidRPr="006D4B83">
        <w:rPr>
          <w:color w:val="000080"/>
        </w:rPr>
        <w:t xml:space="preserve"> missed the first year’s deadline</w:t>
      </w:r>
      <w:r w:rsidR="00337432">
        <w:rPr>
          <w:color w:val="000080"/>
        </w:rPr>
        <w:t>?</w:t>
      </w:r>
    </w:p>
    <w:p w14:paraId="43237A14" w14:textId="77777777" w:rsidR="00043996" w:rsidRDefault="00043996">
      <w:pPr>
        <w:pStyle w:val="BodyText"/>
        <w:spacing w:before="1"/>
        <w:rPr>
          <w:rFonts w:ascii="Trebuchet MS"/>
          <w:b/>
          <w:sz w:val="28"/>
        </w:rPr>
      </w:pPr>
    </w:p>
    <w:p w14:paraId="714C2EB6" w14:textId="17B1D991" w:rsidR="00577ADA" w:rsidRDefault="00F1287F" w:rsidP="00034E2A">
      <w:pPr>
        <w:pStyle w:val="BodyText"/>
        <w:ind w:left="544" w:right="154"/>
      </w:pPr>
      <w:r>
        <w:t xml:space="preserve">A campus is eligible for NIFA for the first two school years </w:t>
      </w:r>
      <w:r w:rsidR="008E7D17">
        <w:t>it is operational</w:t>
      </w:r>
      <w:r w:rsidR="000A5AD9">
        <w:t>.</w:t>
      </w:r>
      <w:r w:rsidR="007E6FF3">
        <w:t xml:space="preserve"> </w:t>
      </w:r>
      <w:r w:rsidR="00BB3CE3">
        <w:t xml:space="preserve">Unfortunately, there is no retroactive funding. </w:t>
      </w:r>
      <w:r w:rsidR="008E3AAA">
        <w:t>If t</w:t>
      </w:r>
      <w:r w:rsidR="00BB3CE3">
        <w:t>he deadline has passed for</w:t>
      </w:r>
      <w:r w:rsidR="00A04216">
        <w:t xml:space="preserve"> a</w:t>
      </w:r>
      <w:r w:rsidR="00BB3CE3">
        <w:t xml:space="preserve"> campus opening this school year</w:t>
      </w:r>
      <w:r w:rsidR="00626210">
        <w:t xml:space="preserve">, </w:t>
      </w:r>
      <w:r w:rsidR="009217D9">
        <w:t>it is</w:t>
      </w:r>
      <w:r w:rsidR="00BB3CE3">
        <w:t xml:space="preserve"> </w:t>
      </w:r>
      <w:r w:rsidR="00AF0E06">
        <w:t xml:space="preserve">still </w:t>
      </w:r>
      <w:r w:rsidR="00BB3CE3">
        <w:t xml:space="preserve">eligible to apply </w:t>
      </w:r>
      <w:r w:rsidR="008E7D17">
        <w:t xml:space="preserve">for the </w:t>
      </w:r>
      <w:r w:rsidR="00BB3CE3">
        <w:t xml:space="preserve">next year </w:t>
      </w:r>
      <w:r w:rsidR="009217D9">
        <w:t>using</w:t>
      </w:r>
      <w:r w:rsidR="00BB3CE3">
        <w:t xml:space="preserve"> a One-Year application type. A One-Year application allows the campus to receive funding for </w:t>
      </w:r>
      <w:r w:rsidR="00EB3552">
        <w:t>all</w:t>
      </w:r>
      <w:r w:rsidR="00BB3CE3">
        <w:t xml:space="preserve"> the students in ADA during the second year of operation</w:t>
      </w:r>
      <w:r w:rsidR="00AB5E16">
        <w:t xml:space="preserve"> at that campus</w:t>
      </w:r>
      <w:r w:rsidR="00BB3CE3">
        <w:t>.</w:t>
      </w:r>
    </w:p>
    <w:p w14:paraId="63498CB5" w14:textId="77777777" w:rsidR="00DA5D81" w:rsidRDefault="00DA5D81">
      <w:pPr>
        <w:pStyle w:val="BodyText"/>
        <w:rPr>
          <w:sz w:val="24"/>
        </w:rPr>
      </w:pPr>
    </w:p>
    <w:p w14:paraId="63498CB6" w14:textId="77777777" w:rsidR="00DA5D81" w:rsidRDefault="00DA5D81">
      <w:pPr>
        <w:pStyle w:val="BodyText"/>
        <w:spacing w:before="2"/>
        <w:rPr>
          <w:sz w:val="20"/>
        </w:rPr>
      </w:pPr>
    </w:p>
    <w:p w14:paraId="6585BC4D" w14:textId="2E9CF13C" w:rsidR="00034E2A" w:rsidRDefault="001C3B94">
      <w:pPr>
        <w:pStyle w:val="Heading1"/>
        <w:numPr>
          <w:ilvl w:val="0"/>
          <w:numId w:val="2"/>
        </w:numPr>
        <w:tabs>
          <w:tab w:val="left" w:pos="414"/>
        </w:tabs>
        <w:spacing w:before="0"/>
        <w:ind w:left="112" w:right="405" w:firstLine="0"/>
        <w:rPr>
          <w:color w:val="000080"/>
        </w:rPr>
      </w:pPr>
      <w:r w:rsidRPr="001C3B94">
        <w:rPr>
          <w:color w:val="000080"/>
        </w:rPr>
        <w:t>Does</w:t>
      </w:r>
      <w:r w:rsidR="000435B8">
        <w:rPr>
          <w:color w:val="000080"/>
        </w:rPr>
        <w:t xml:space="preserve"> a district</w:t>
      </w:r>
      <w:r w:rsidRPr="001C3B94">
        <w:rPr>
          <w:color w:val="000080"/>
        </w:rPr>
        <w:t xml:space="preserve"> </w:t>
      </w:r>
      <w:r w:rsidR="009217D9">
        <w:rPr>
          <w:color w:val="000080"/>
        </w:rPr>
        <w:t xml:space="preserve">have </w:t>
      </w:r>
      <w:r w:rsidRPr="001C3B94">
        <w:rPr>
          <w:color w:val="000080"/>
        </w:rPr>
        <w:t>to reapply for NIFA</w:t>
      </w:r>
      <w:r w:rsidR="000435B8">
        <w:rPr>
          <w:color w:val="000080"/>
        </w:rPr>
        <w:t xml:space="preserve"> for</w:t>
      </w:r>
      <w:r w:rsidR="00930231">
        <w:rPr>
          <w:color w:val="000080"/>
        </w:rPr>
        <w:t xml:space="preserve"> </w:t>
      </w:r>
      <w:r w:rsidR="000435B8">
        <w:rPr>
          <w:color w:val="000080"/>
        </w:rPr>
        <w:t>an approved campus’s</w:t>
      </w:r>
      <w:r w:rsidR="00930231">
        <w:rPr>
          <w:color w:val="000080"/>
        </w:rPr>
        <w:t xml:space="preserve"> second year</w:t>
      </w:r>
      <w:r w:rsidRPr="001C3B94">
        <w:rPr>
          <w:color w:val="000080"/>
        </w:rPr>
        <w:t>?</w:t>
      </w:r>
    </w:p>
    <w:p w14:paraId="4E0D5ECA" w14:textId="71FA40F3" w:rsidR="001C3B94" w:rsidRDefault="001C3B94" w:rsidP="001C3B94">
      <w:pPr>
        <w:pStyle w:val="Heading1"/>
        <w:tabs>
          <w:tab w:val="left" w:pos="414"/>
        </w:tabs>
        <w:spacing w:before="0"/>
        <w:ind w:left="112" w:right="405" w:firstLine="0"/>
        <w:rPr>
          <w:color w:val="000080"/>
        </w:rPr>
      </w:pPr>
    </w:p>
    <w:p w14:paraId="6AFDFB5F" w14:textId="2C9E95E4" w:rsidR="006D06D5" w:rsidRDefault="00EC669E" w:rsidP="008901ED">
      <w:pPr>
        <w:pStyle w:val="Heading1"/>
        <w:tabs>
          <w:tab w:val="left" w:pos="414"/>
        </w:tabs>
        <w:spacing w:before="0"/>
        <w:ind w:left="414" w:right="405" w:firstLine="0"/>
        <w:rPr>
          <w:rFonts w:ascii="Arial" w:eastAsia="Arial" w:hAnsi="Arial" w:cs="Arial"/>
          <w:b w:val="0"/>
          <w:bCs w:val="0"/>
          <w:sz w:val="22"/>
          <w:szCs w:val="22"/>
        </w:rPr>
      </w:pPr>
      <w:r>
        <w:rPr>
          <w:rFonts w:ascii="Arial" w:eastAsia="Arial" w:hAnsi="Arial" w:cs="Arial"/>
          <w:b w:val="0"/>
          <w:bCs w:val="0"/>
          <w:sz w:val="22"/>
          <w:szCs w:val="22"/>
        </w:rPr>
        <w:t>Yes, t</w:t>
      </w:r>
      <w:r w:rsidR="00337F6C" w:rsidRPr="003E3301">
        <w:rPr>
          <w:rFonts w:ascii="Arial" w:eastAsia="Arial" w:hAnsi="Arial" w:cs="Arial"/>
          <w:b w:val="0"/>
          <w:bCs w:val="0"/>
          <w:sz w:val="22"/>
          <w:szCs w:val="22"/>
        </w:rPr>
        <w:t xml:space="preserve">o be considered for </w:t>
      </w:r>
      <w:r w:rsidR="00817FAC">
        <w:rPr>
          <w:rFonts w:ascii="Arial" w:eastAsia="Arial" w:hAnsi="Arial" w:cs="Arial"/>
          <w:b w:val="0"/>
          <w:bCs w:val="0"/>
          <w:sz w:val="22"/>
          <w:szCs w:val="22"/>
        </w:rPr>
        <w:t xml:space="preserve">a second year of </w:t>
      </w:r>
      <w:r w:rsidR="00337F6C" w:rsidRPr="003E3301">
        <w:rPr>
          <w:rFonts w:ascii="Arial" w:eastAsia="Arial" w:hAnsi="Arial" w:cs="Arial"/>
          <w:b w:val="0"/>
          <w:bCs w:val="0"/>
          <w:sz w:val="22"/>
          <w:szCs w:val="22"/>
        </w:rPr>
        <w:t>funding</w:t>
      </w:r>
      <w:r w:rsidR="003E3301">
        <w:rPr>
          <w:rFonts w:ascii="Arial" w:eastAsia="Arial" w:hAnsi="Arial" w:cs="Arial"/>
          <w:b w:val="0"/>
          <w:bCs w:val="0"/>
          <w:sz w:val="22"/>
          <w:szCs w:val="22"/>
        </w:rPr>
        <w:t xml:space="preserve">, </w:t>
      </w:r>
      <w:r w:rsidR="000435B8">
        <w:rPr>
          <w:rFonts w:ascii="Arial" w:eastAsia="Arial" w:hAnsi="Arial" w:cs="Arial"/>
          <w:b w:val="0"/>
          <w:bCs w:val="0"/>
          <w:sz w:val="22"/>
          <w:szCs w:val="22"/>
        </w:rPr>
        <w:t>the district</w:t>
      </w:r>
      <w:r w:rsidR="003E3301">
        <w:rPr>
          <w:rFonts w:ascii="Arial" w:eastAsia="Arial" w:hAnsi="Arial" w:cs="Arial"/>
          <w:b w:val="0"/>
          <w:bCs w:val="0"/>
          <w:sz w:val="22"/>
          <w:szCs w:val="22"/>
        </w:rPr>
        <w:t xml:space="preserve"> must </w:t>
      </w:r>
      <w:r w:rsidR="00817FAC">
        <w:rPr>
          <w:rFonts w:ascii="Arial" w:eastAsia="Arial" w:hAnsi="Arial" w:cs="Arial"/>
          <w:b w:val="0"/>
          <w:bCs w:val="0"/>
          <w:sz w:val="22"/>
          <w:szCs w:val="22"/>
        </w:rPr>
        <w:t>re-</w:t>
      </w:r>
      <w:r w:rsidR="003E3301">
        <w:rPr>
          <w:rFonts w:ascii="Arial" w:eastAsia="Arial" w:hAnsi="Arial" w:cs="Arial"/>
          <w:b w:val="0"/>
          <w:bCs w:val="0"/>
          <w:sz w:val="22"/>
          <w:szCs w:val="22"/>
        </w:rPr>
        <w:t>apply</w:t>
      </w:r>
      <w:r>
        <w:rPr>
          <w:rFonts w:ascii="Arial" w:eastAsia="Arial" w:hAnsi="Arial" w:cs="Arial"/>
          <w:b w:val="0"/>
          <w:bCs w:val="0"/>
          <w:sz w:val="22"/>
          <w:szCs w:val="22"/>
        </w:rPr>
        <w:t xml:space="preserve"> for NIFA</w:t>
      </w:r>
      <w:r w:rsidR="00137B33">
        <w:rPr>
          <w:rFonts w:ascii="Arial" w:eastAsia="Arial" w:hAnsi="Arial" w:cs="Arial"/>
          <w:b w:val="0"/>
          <w:bCs w:val="0"/>
          <w:sz w:val="22"/>
          <w:szCs w:val="22"/>
        </w:rPr>
        <w:t xml:space="preserve"> for the campus</w:t>
      </w:r>
      <w:r w:rsidR="003E3301">
        <w:rPr>
          <w:rFonts w:ascii="Arial" w:eastAsia="Arial" w:hAnsi="Arial" w:cs="Arial"/>
          <w:b w:val="0"/>
          <w:bCs w:val="0"/>
          <w:sz w:val="22"/>
          <w:szCs w:val="22"/>
        </w:rPr>
        <w:t>.</w:t>
      </w:r>
      <w:r w:rsidR="00A81E2A">
        <w:rPr>
          <w:rFonts w:ascii="Arial" w:eastAsia="Arial" w:hAnsi="Arial" w:cs="Arial"/>
          <w:b w:val="0"/>
          <w:bCs w:val="0"/>
          <w:sz w:val="22"/>
          <w:szCs w:val="22"/>
        </w:rPr>
        <w:t xml:space="preserve"> There is no requirement that </w:t>
      </w:r>
      <w:r w:rsidR="006B1544">
        <w:rPr>
          <w:rFonts w:ascii="Arial" w:eastAsia="Arial" w:hAnsi="Arial" w:cs="Arial"/>
          <w:b w:val="0"/>
          <w:bCs w:val="0"/>
          <w:sz w:val="22"/>
          <w:szCs w:val="22"/>
        </w:rPr>
        <w:t>the district</w:t>
      </w:r>
      <w:r w:rsidR="00A81E2A">
        <w:rPr>
          <w:rFonts w:ascii="Arial" w:eastAsia="Arial" w:hAnsi="Arial" w:cs="Arial"/>
          <w:b w:val="0"/>
          <w:bCs w:val="0"/>
          <w:sz w:val="22"/>
          <w:szCs w:val="22"/>
        </w:rPr>
        <w:t xml:space="preserve"> </w:t>
      </w:r>
      <w:r w:rsidR="00FE027B">
        <w:rPr>
          <w:rFonts w:ascii="Arial" w:eastAsia="Arial" w:hAnsi="Arial" w:cs="Arial"/>
          <w:b w:val="0"/>
          <w:bCs w:val="0"/>
          <w:sz w:val="22"/>
          <w:szCs w:val="22"/>
        </w:rPr>
        <w:t>must</w:t>
      </w:r>
      <w:r w:rsidR="00A81E2A">
        <w:rPr>
          <w:rFonts w:ascii="Arial" w:eastAsia="Arial" w:hAnsi="Arial" w:cs="Arial"/>
          <w:b w:val="0"/>
          <w:bCs w:val="0"/>
          <w:sz w:val="22"/>
          <w:szCs w:val="22"/>
        </w:rPr>
        <w:t xml:space="preserve"> re-apply</w:t>
      </w:r>
      <w:r w:rsidR="00FE027B">
        <w:rPr>
          <w:rFonts w:ascii="Arial" w:eastAsia="Arial" w:hAnsi="Arial" w:cs="Arial"/>
          <w:b w:val="0"/>
          <w:bCs w:val="0"/>
          <w:sz w:val="22"/>
          <w:szCs w:val="22"/>
        </w:rPr>
        <w:t xml:space="preserve"> if there is no desire for further funding. However,</w:t>
      </w:r>
      <w:r>
        <w:rPr>
          <w:rFonts w:ascii="Arial" w:eastAsia="Arial" w:hAnsi="Arial" w:cs="Arial"/>
          <w:b w:val="0"/>
          <w:bCs w:val="0"/>
          <w:sz w:val="22"/>
          <w:szCs w:val="22"/>
        </w:rPr>
        <w:t xml:space="preserve"> </w:t>
      </w:r>
      <w:r w:rsidR="00FE027B">
        <w:rPr>
          <w:rFonts w:ascii="Arial" w:eastAsia="Arial" w:hAnsi="Arial" w:cs="Arial"/>
          <w:b w:val="0"/>
          <w:bCs w:val="0"/>
          <w:sz w:val="22"/>
          <w:szCs w:val="22"/>
        </w:rPr>
        <w:t>i</w:t>
      </w:r>
      <w:r>
        <w:rPr>
          <w:rFonts w:ascii="Arial" w:eastAsia="Arial" w:hAnsi="Arial" w:cs="Arial"/>
          <w:b w:val="0"/>
          <w:bCs w:val="0"/>
          <w:sz w:val="22"/>
          <w:szCs w:val="22"/>
        </w:rPr>
        <w:t xml:space="preserve">t is strongly encouraged </w:t>
      </w:r>
      <w:r w:rsidR="00830105">
        <w:rPr>
          <w:rFonts w:ascii="Arial" w:eastAsia="Arial" w:hAnsi="Arial" w:cs="Arial"/>
          <w:b w:val="0"/>
          <w:bCs w:val="0"/>
          <w:sz w:val="22"/>
          <w:szCs w:val="22"/>
        </w:rPr>
        <w:t>that</w:t>
      </w:r>
      <w:r w:rsidR="00FE027B">
        <w:rPr>
          <w:rFonts w:ascii="Arial" w:eastAsia="Arial" w:hAnsi="Arial" w:cs="Arial"/>
          <w:b w:val="0"/>
          <w:bCs w:val="0"/>
          <w:sz w:val="22"/>
          <w:szCs w:val="22"/>
        </w:rPr>
        <w:t xml:space="preserve"> </w:t>
      </w:r>
      <w:r w:rsidR="00F25BC9">
        <w:rPr>
          <w:rFonts w:ascii="Arial" w:eastAsia="Arial" w:hAnsi="Arial" w:cs="Arial"/>
          <w:b w:val="0"/>
          <w:bCs w:val="0"/>
          <w:sz w:val="22"/>
          <w:szCs w:val="22"/>
        </w:rPr>
        <w:t>district</w:t>
      </w:r>
      <w:r w:rsidR="00FE027B">
        <w:rPr>
          <w:rFonts w:ascii="Arial" w:eastAsia="Arial" w:hAnsi="Arial" w:cs="Arial"/>
          <w:b w:val="0"/>
          <w:bCs w:val="0"/>
          <w:sz w:val="22"/>
          <w:szCs w:val="22"/>
        </w:rPr>
        <w:t>s for which</w:t>
      </w:r>
      <w:r w:rsidR="00830105">
        <w:rPr>
          <w:rFonts w:ascii="Arial" w:eastAsia="Arial" w:hAnsi="Arial" w:cs="Arial"/>
          <w:b w:val="0"/>
          <w:bCs w:val="0"/>
          <w:sz w:val="22"/>
          <w:szCs w:val="22"/>
        </w:rPr>
        <w:t xml:space="preserve"> initial applications are approved</w:t>
      </w:r>
      <w:r w:rsidR="000449E4">
        <w:rPr>
          <w:rFonts w:ascii="Arial" w:eastAsia="Arial" w:hAnsi="Arial" w:cs="Arial"/>
          <w:b w:val="0"/>
          <w:bCs w:val="0"/>
          <w:sz w:val="22"/>
          <w:szCs w:val="22"/>
        </w:rPr>
        <w:t xml:space="preserve"> </w:t>
      </w:r>
      <w:r w:rsidR="00B134EF">
        <w:rPr>
          <w:rFonts w:ascii="Arial" w:eastAsia="Arial" w:hAnsi="Arial" w:cs="Arial"/>
          <w:b w:val="0"/>
          <w:bCs w:val="0"/>
          <w:sz w:val="22"/>
          <w:szCs w:val="22"/>
        </w:rPr>
        <w:t>also</w:t>
      </w:r>
      <w:r w:rsidR="00830105">
        <w:rPr>
          <w:rFonts w:ascii="Arial" w:eastAsia="Arial" w:hAnsi="Arial" w:cs="Arial"/>
          <w:b w:val="0"/>
          <w:bCs w:val="0"/>
          <w:sz w:val="22"/>
          <w:szCs w:val="22"/>
        </w:rPr>
        <w:t xml:space="preserve"> </w:t>
      </w:r>
      <w:r w:rsidR="00D60F94">
        <w:rPr>
          <w:rFonts w:ascii="Arial" w:eastAsia="Arial" w:hAnsi="Arial" w:cs="Arial"/>
          <w:b w:val="0"/>
          <w:bCs w:val="0"/>
          <w:sz w:val="22"/>
          <w:szCs w:val="22"/>
        </w:rPr>
        <w:t xml:space="preserve">re-apply </w:t>
      </w:r>
      <w:r w:rsidR="00F25BC9">
        <w:rPr>
          <w:rFonts w:ascii="Arial" w:eastAsia="Arial" w:hAnsi="Arial" w:cs="Arial"/>
          <w:b w:val="0"/>
          <w:bCs w:val="0"/>
          <w:sz w:val="22"/>
          <w:szCs w:val="22"/>
        </w:rPr>
        <w:t>before</w:t>
      </w:r>
      <w:r w:rsidR="00D60F94">
        <w:rPr>
          <w:rFonts w:ascii="Arial" w:eastAsia="Arial" w:hAnsi="Arial" w:cs="Arial"/>
          <w:b w:val="0"/>
          <w:bCs w:val="0"/>
          <w:sz w:val="22"/>
          <w:szCs w:val="22"/>
        </w:rPr>
        <w:t xml:space="preserve"> the second year of o</w:t>
      </w:r>
      <w:r w:rsidR="00F25BC9">
        <w:rPr>
          <w:rFonts w:ascii="Arial" w:eastAsia="Arial" w:hAnsi="Arial" w:cs="Arial"/>
          <w:b w:val="0"/>
          <w:bCs w:val="0"/>
          <w:sz w:val="22"/>
          <w:szCs w:val="22"/>
        </w:rPr>
        <w:t>ccup</w:t>
      </w:r>
      <w:r w:rsidR="00D60F94">
        <w:rPr>
          <w:rFonts w:ascii="Arial" w:eastAsia="Arial" w:hAnsi="Arial" w:cs="Arial"/>
          <w:b w:val="0"/>
          <w:bCs w:val="0"/>
          <w:sz w:val="22"/>
          <w:szCs w:val="22"/>
        </w:rPr>
        <w:t>ation, even if they are not expecting increased enrollment</w:t>
      </w:r>
      <w:r w:rsidR="000449E4">
        <w:rPr>
          <w:rFonts w:ascii="Arial" w:eastAsia="Arial" w:hAnsi="Arial" w:cs="Arial"/>
          <w:b w:val="0"/>
          <w:bCs w:val="0"/>
          <w:sz w:val="22"/>
          <w:szCs w:val="22"/>
        </w:rPr>
        <w:t>. Th</w:t>
      </w:r>
      <w:r w:rsidR="00B040C0">
        <w:rPr>
          <w:rFonts w:ascii="Arial" w:eastAsia="Arial" w:hAnsi="Arial" w:cs="Arial"/>
          <w:b w:val="0"/>
          <w:bCs w:val="0"/>
          <w:sz w:val="22"/>
          <w:szCs w:val="22"/>
        </w:rPr>
        <w:t>e reason for this is twofold:</w:t>
      </w:r>
      <w:r w:rsidR="00D60F94">
        <w:rPr>
          <w:rFonts w:ascii="Arial" w:eastAsia="Arial" w:hAnsi="Arial" w:cs="Arial"/>
          <w:b w:val="0"/>
          <w:bCs w:val="0"/>
          <w:sz w:val="22"/>
          <w:szCs w:val="22"/>
        </w:rPr>
        <w:t xml:space="preserve"> </w:t>
      </w:r>
      <w:proofErr w:type="gramStart"/>
      <w:r w:rsidR="008901ED">
        <w:rPr>
          <w:rFonts w:ascii="Arial" w:eastAsia="Arial" w:hAnsi="Arial" w:cs="Arial"/>
          <w:b w:val="0"/>
          <w:bCs w:val="0"/>
          <w:sz w:val="22"/>
          <w:szCs w:val="22"/>
        </w:rPr>
        <w:t>the</w:t>
      </w:r>
      <w:proofErr w:type="gramEnd"/>
      <w:r w:rsidR="008901ED">
        <w:rPr>
          <w:rFonts w:ascii="Arial" w:eastAsia="Arial" w:hAnsi="Arial" w:cs="Arial"/>
          <w:b w:val="0"/>
          <w:bCs w:val="0"/>
          <w:sz w:val="22"/>
          <w:szCs w:val="22"/>
        </w:rPr>
        <w:t xml:space="preserve"> </w:t>
      </w:r>
      <w:r w:rsidR="00B040C0">
        <w:rPr>
          <w:rFonts w:ascii="Arial" w:eastAsia="Arial" w:hAnsi="Arial" w:cs="Arial"/>
          <w:b w:val="0"/>
          <w:bCs w:val="0"/>
          <w:sz w:val="22"/>
          <w:szCs w:val="22"/>
        </w:rPr>
        <w:t xml:space="preserve">Follow-up </w:t>
      </w:r>
      <w:r w:rsidR="008901ED">
        <w:rPr>
          <w:rFonts w:ascii="Arial" w:eastAsia="Arial" w:hAnsi="Arial" w:cs="Arial"/>
          <w:b w:val="0"/>
          <w:bCs w:val="0"/>
          <w:sz w:val="22"/>
          <w:szCs w:val="22"/>
        </w:rPr>
        <w:t xml:space="preserve">application is simpler </w:t>
      </w:r>
      <w:r w:rsidR="00FE027B">
        <w:rPr>
          <w:rFonts w:ascii="Arial" w:eastAsia="Arial" w:hAnsi="Arial" w:cs="Arial"/>
          <w:b w:val="0"/>
          <w:bCs w:val="0"/>
          <w:sz w:val="22"/>
          <w:szCs w:val="22"/>
        </w:rPr>
        <w:t xml:space="preserve">and </w:t>
      </w:r>
      <w:r w:rsidR="00B040C0">
        <w:rPr>
          <w:rFonts w:ascii="Arial" w:eastAsia="Arial" w:hAnsi="Arial" w:cs="Arial"/>
          <w:b w:val="0"/>
          <w:bCs w:val="0"/>
          <w:sz w:val="22"/>
          <w:szCs w:val="22"/>
        </w:rPr>
        <w:t>submitting a Follow-up preserves a campus’s ability to receive NIFA</w:t>
      </w:r>
      <w:r w:rsidR="008901ED">
        <w:rPr>
          <w:rFonts w:ascii="Arial" w:eastAsia="Arial" w:hAnsi="Arial" w:cs="Arial"/>
          <w:b w:val="0"/>
          <w:bCs w:val="0"/>
          <w:sz w:val="22"/>
          <w:szCs w:val="22"/>
        </w:rPr>
        <w:t>.</w:t>
      </w:r>
    </w:p>
    <w:p w14:paraId="46804AE2" w14:textId="77777777" w:rsidR="006D06D5" w:rsidRDefault="006D06D5" w:rsidP="008901ED">
      <w:pPr>
        <w:pStyle w:val="Heading1"/>
        <w:tabs>
          <w:tab w:val="left" w:pos="414"/>
        </w:tabs>
        <w:spacing w:before="0"/>
        <w:ind w:left="414" w:right="405" w:firstLine="0"/>
        <w:rPr>
          <w:rFonts w:ascii="Arial" w:eastAsia="Arial" w:hAnsi="Arial" w:cs="Arial"/>
          <w:b w:val="0"/>
          <w:bCs w:val="0"/>
          <w:sz w:val="22"/>
          <w:szCs w:val="22"/>
        </w:rPr>
      </w:pPr>
    </w:p>
    <w:p w14:paraId="289A94C1" w14:textId="41FBE12D" w:rsidR="001C3B94" w:rsidRPr="003E3301" w:rsidRDefault="006D06D5" w:rsidP="008901ED">
      <w:pPr>
        <w:pStyle w:val="Heading1"/>
        <w:tabs>
          <w:tab w:val="left" w:pos="414"/>
        </w:tabs>
        <w:spacing w:before="0"/>
        <w:ind w:left="414" w:right="405" w:firstLine="0"/>
        <w:rPr>
          <w:rFonts w:ascii="Arial" w:eastAsia="Arial" w:hAnsi="Arial" w:cs="Arial"/>
          <w:b w:val="0"/>
          <w:bCs w:val="0"/>
          <w:sz w:val="22"/>
          <w:szCs w:val="22"/>
        </w:rPr>
      </w:pPr>
      <w:r>
        <w:rPr>
          <w:rFonts w:ascii="Arial" w:eastAsia="Arial" w:hAnsi="Arial" w:cs="Arial"/>
          <w:b w:val="0"/>
          <w:bCs w:val="0"/>
          <w:sz w:val="22"/>
          <w:szCs w:val="22"/>
        </w:rPr>
        <w:t>If an unforeseen event brings increased enrollment to a new campus, that campus will only be considered</w:t>
      </w:r>
      <w:r w:rsidR="00591E98">
        <w:rPr>
          <w:rFonts w:ascii="Arial" w:eastAsia="Arial" w:hAnsi="Arial" w:cs="Arial"/>
          <w:b w:val="0"/>
          <w:bCs w:val="0"/>
          <w:sz w:val="22"/>
          <w:szCs w:val="22"/>
        </w:rPr>
        <w:t xml:space="preserve"> for NIFA</w:t>
      </w:r>
      <w:r>
        <w:rPr>
          <w:rFonts w:ascii="Arial" w:eastAsia="Arial" w:hAnsi="Arial" w:cs="Arial"/>
          <w:b w:val="0"/>
          <w:bCs w:val="0"/>
          <w:sz w:val="22"/>
          <w:szCs w:val="22"/>
        </w:rPr>
        <w:t xml:space="preserve"> if t</w:t>
      </w:r>
      <w:r w:rsidR="00B54877">
        <w:rPr>
          <w:rFonts w:ascii="Arial" w:eastAsia="Arial" w:hAnsi="Arial" w:cs="Arial"/>
          <w:b w:val="0"/>
          <w:bCs w:val="0"/>
          <w:sz w:val="22"/>
          <w:szCs w:val="22"/>
        </w:rPr>
        <w:t>he district</w:t>
      </w:r>
      <w:r>
        <w:rPr>
          <w:rFonts w:ascii="Arial" w:eastAsia="Arial" w:hAnsi="Arial" w:cs="Arial"/>
          <w:b w:val="0"/>
          <w:bCs w:val="0"/>
          <w:sz w:val="22"/>
          <w:szCs w:val="22"/>
        </w:rPr>
        <w:t xml:space="preserve"> submitted a Follow-up application.</w:t>
      </w:r>
      <w:r w:rsidR="00591E98">
        <w:rPr>
          <w:rFonts w:ascii="Arial" w:eastAsia="Arial" w:hAnsi="Arial" w:cs="Arial"/>
          <w:b w:val="0"/>
          <w:bCs w:val="0"/>
          <w:sz w:val="22"/>
          <w:szCs w:val="22"/>
        </w:rPr>
        <w:t xml:space="preserve"> Many campuses receive a $0 initial estimate for their second year of operation due to </w:t>
      </w:r>
      <w:r w:rsidR="003127F8">
        <w:rPr>
          <w:rFonts w:ascii="Arial" w:eastAsia="Arial" w:hAnsi="Arial" w:cs="Arial"/>
          <w:b w:val="0"/>
          <w:bCs w:val="0"/>
          <w:sz w:val="22"/>
          <w:szCs w:val="22"/>
        </w:rPr>
        <w:t>a forecast of little to no enrollment growth.</w:t>
      </w:r>
      <w:r w:rsidR="00B040C0">
        <w:rPr>
          <w:rFonts w:ascii="Arial" w:eastAsia="Arial" w:hAnsi="Arial" w:cs="Arial"/>
          <w:b w:val="0"/>
          <w:bCs w:val="0"/>
          <w:sz w:val="22"/>
          <w:szCs w:val="22"/>
        </w:rPr>
        <w:t xml:space="preserve"> However, </w:t>
      </w:r>
      <w:r w:rsidR="00D169AA">
        <w:rPr>
          <w:rFonts w:ascii="Arial" w:eastAsia="Arial" w:hAnsi="Arial" w:cs="Arial"/>
          <w:b w:val="0"/>
          <w:bCs w:val="0"/>
          <w:sz w:val="22"/>
          <w:szCs w:val="22"/>
        </w:rPr>
        <w:t>many</w:t>
      </w:r>
      <w:r w:rsidR="00173D39">
        <w:rPr>
          <w:rFonts w:ascii="Arial" w:eastAsia="Arial" w:hAnsi="Arial" w:cs="Arial"/>
          <w:b w:val="0"/>
          <w:bCs w:val="0"/>
          <w:sz w:val="22"/>
          <w:szCs w:val="22"/>
        </w:rPr>
        <w:t xml:space="preserve"> of these same</w:t>
      </w:r>
      <w:r w:rsidR="00D169AA">
        <w:rPr>
          <w:rFonts w:ascii="Arial" w:eastAsia="Arial" w:hAnsi="Arial" w:cs="Arial"/>
          <w:b w:val="0"/>
          <w:bCs w:val="0"/>
          <w:sz w:val="22"/>
          <w:szCs w:val="22"/>
        </w:rPr>
        <w:t xml:space="preserve"> campuses</w:t>
      </w:r>
      <w:r w:rsidR="00173D39">
        <w:rPr>
          <w:rFonts w:ascii="Arial" w:eastAsia="Arial" w:hAnsi="Arial" w:cs="Arial"/>
          <w:b w:val="0"/>
          <w:bCs w:val="0"/>
          <w:sz w:val="22"/>
          <w:szCs w:val="22"/>
        </w:rPr>
        <w:t xml:space="preserve"> also</w:t>
      </w:r>
      <w:r w:rsidR="00D169AA">
        <w:rPr>
          <w:rFonts w:ascii="Arial" w:eastAsia="Arial" w:hAnsi="Arial" w:cs="Arial"/>
          <w:b w:val="0"/>
          <w:bCs w:val="0"/>
          <w:sz w:val="22"/>
          <w:szCs w:val="22"/>
        </w:rPr>
        <w:t xml:space="preserve"> end up receiving some funding based on an increase in ADA during the second year of </w:t>
      </w:r>
      <w:r w:rsidR="00B134EF">
        <w:rPr>
          <w:rFonts w:ascii="Arial" w:eastAsia="Arial" w:hAnsi="Arial" w:cs="Arial"/>
          <w:b w:val="0"/>
          <w:bCs w:val="0"/>
          <w:sz w:val="22"/>
          <w:szCs w:val="22"/>
        </w:rPr>
        <w:t>operation</w:t>
      </w:r>
      <w:r w:rsidR="00D169AA">
        <w:rPr>
          <w:rFonts w:ascii="Arial" w:eastAsia="Arial" w:hAnsi="Arial" w:cs="Arial"/>
          <w:b w:val="0"/>
          <w:bCs w:val="0"/>
          <w:sz w:val="22"/>
          <w:szCs w:val="22"/>
        </w:rPr>
        <w:t>.</w:t>
      </w:r>
    </w:p>
    <w:p w14:paraId="14252208" w14:textId="6F973717" w:rsidR="001C3B94" w:rsidRPr="003E3301" w:rsidRDefault="001C3B94" w:rsidP="00B134EF">
      <w:pPr>
        <w:pStyle w:val="Heading1"/>
        <w:tabs>
          <w:tab w:val="left" w:pos="414"/>
        </w:tabs>
        <w:spacing w:before="0"/>
        <w:ind w:right="405" w:hanging="413"/>
        <w:rPr>
          <w:rFonts w:ascii="Arial" w:eastAsia="Arial" w:hAnsi="Arial" w:cs="Arial"/>
          <w:b w:val="0"/>
          <w:bCs w:val="0"/>
          <w:sz w:val="22"/>
          <w:szCs w:val="22"/>
        </w:rPr>
      </w:pPr>
    </w:p>
    <w:p w14:paraId="17295150" w14:textId="77777777" w:rsidR="001C3B94" w:rsidRPr="001C3B94" w:rsidRDefault="001C3B94" w:rsidP="001C3B94">
      <w:pPr>
        <w:pStyle w:val="Heading1"/>
        <w:tabs>
          <w:tab w:val="left" w:pos="414"/>
        </w:tabs>
        <w:spacing w:before="0"/>
        <w:ind w:left="112" w:right="405" w:firstLine="0"/>
        <w:rPr>
          <w:color w:val="000080"/>
        </w:rPr>
      </w:pPr>
    </w:p>
    <w:p w14:paraId="63498CB7" w14:textId="6B45882B" w:rsidR="00DA5D81" w:rsidRDefault="009D538D">
      <w:pPr>
        <w:pStyle w:val="Heading1"/>
        <w:numPr>
          <w:ilvl w:val="0"/>
          <w:numId w:val="2"/>
        </w:numPr>
        <w:tabs>
          <w:tab w:val="left" w:pos="414"/>
        </w:tabs>
        <w:spacing w:before="0"/>
        <w:ind w:left="112" w:right="405" w:firstLine="0"/>
      </w:pPr>
      <w:r w:rsidRPr="009D538D">
        <w:rPr>
          <w:color w:val="000080"/>
        </w:rPr>
        <w:t>What should I do if I need to update my campus number or enrollment information</w:t>
      </w:r>
      <w:r w:rsidR="009A5FDC">
        <w:rPr>
          <w:color w:val="000080"/>
        </w:rPr>
        <w:t>?</w:t>
      </w:r>
    </w:p>
    <w:p w14:paraId="63498CB8" w14:textId="77777777" w:rsidR="00DA5D81" w:rsidRDefault="00DA5D81">
      <w:pPr>
        <w:pStyle w:val="BodyText"/>
        <w:spacing w:before="10"/>
        <w:rPr>
          <w:rFonts w:ascii="Trebuchet MS"/>
          <w:b/>
          <w:sz w:val="27"/>
        </w:rPr>
      </w:pPr>
    </w:p>
    <w:p w14:paraId="63498CC2" w14:textId="7A9F0DD6" w:rsidR="00DA5D81" w:rsidRPr="00773A67" w:rsidRDefault="00A27939" w:rsidP="000263C0">
      <w:pPr>
        <w:pStyle w:val="BodyText"/>
        <w:ind w:left="544" w:right="240"/>
      </w:pPr>
      <w:r w:rsidRPr="00A27939">
        <w:t xml:space="preserve">If </w:t>
      </w:r>
      <w:r w:rsidR="004A1ADF">
        <w:t xml:space="preserve">your application has already been processed, you should wait to update this information </w:t>
      </w:r>
      <w:r w:rsidR="00B54877">
        <w:t xml:space="preserve">on the Days of </w:t>
      </w:r>
      <w:r w:rsidR="00311227">
        <w:t>Instruction</w:t>
      </w:r>
      <w:r w:rsidR="00B54877">
        <w:t xml:space="preserve"> Survey</w:t>
      </w:r>
      <w:r w:rsidR="0098542F">
        <w:t>.</w:t>
      </w:r>
      <w:r w:rsidR="00073B4C">
        <w:t xml:space="preserve"> If the application has not been processed yet, please reach out to the program administrator to </w:t>
      </w:r>
      <w:r w:rsidR="000263C0">
        <w:t xml:space="preserve">ask if the application can still be returned </w:t>
      </w:r>
      <w:r w:rsidR="00311227">
        <w:t xml:space="preserve">to the district </w:t>
      </w:r>
      <w:r w:rsidR="000263C0">
        <w:t>so that information can be updated.</w:t>
      </w:r>
      <w:bookmarkStart w:id="11" w:name="_bookmark7"/>
      <w:bookmarkStart w:id="12" w:name="_bookmark8"/>
      <w:bookmarkEnd w:id="11"/>
      <w:bookmarkEnd w:id="12"/>
    </w:p>
    <w:p w14:paraId="7A002848" w14:textId="77777777" w:rsidR="00530DD4" w:rsidRDefault="00530DD4" w:rsidP="00530DD4">
      <w:pPr>
        <w:pStyle w:val="BodyText"/>
        <w:ind w:left="544" w:right="154"/>
      </w:pPr>
      <w:bookmarkStart w:id="13" w:name="_bookmark9"/>
      <w:bookmarkEnd w:id="13"/>
    </w:p>
    <w:p w14:paraId="63498CC5" w14:textId="689ABE51" w:rsidR="00DA5D81" w:rsidRDefault="0062168D">
      <w:pPr>
        <w:pStyle w:val="Heading1"/>
        <w:numPr>
          <w:ilvl w:val="0"/>
          <w:numId w:val="2"/>
        </w:numPr>
        <w:tabs>
          <w:tab w:val="left" w:pos="555"/>
        </w:tabs>
        <w:spacing w:before="78"/>
        <w:ind w:left="555" w:hanging="443"/>
      </w:pPr>
      <w:r w:rsidRPr="0062168D">
        <w:rPr>
          <w:color w:val="000080"/>
        </w:rPr>
        <w:t xml:space="preserve">When will </w:t>
      </w:r>
      <w:r w:rsidR="00C03F07">
        <w:rPr>
          <w:color w:val="000080"/>
        </w:rPr>
        <w:t>the</w:t>
      </w:r>
      <w:r w:rsidRPr="0062168D">
        <w:rPr>
          <w:color w:val="000080"/>
        </w:rPr>
        <w:t xml:space="preserve"> award be available</w:t>
      </w:r>
      <w:r w:rsidR="009A5FDC">
        <w:rPr>
          <w:color w:val="000080"/>
        </w:rPr>
        <w:t>?</w:t>
      </w:r>
    </w:p>
    <w:p w14:paraId="6BEEB41F" w14:textId="12734078" w:rsidR="00B65CA6" w:rsidRDefault="00B65CA6" w:rsidP="00AE0AFE">
      <w:pPr>
        <w:pStyle w:val="BodyText"/>
        <w:ind w:right="669"/>
      </w:pPr>
    </w:p>
    <w:p w14:paraId="54326D87" w14:textId="150D3912" w:rsidR="00B65CA6" w:rsidRDefault="00B65CA6" w:rsidP="00E817F4">
      <w:pPr>
        <w:pStyle w:val="BodyText"/>
        <w:ind w:left="487" w:right="669"/>
      </w:pPr>
      <w:r w:rsidRPr="00B65CA6">
        <w:t>Once all applications have been reviewed and a determination of eligibility has been made for each, allotments will have been automatically calculated in FSP</w:t>
      </w:r>
      <w:r w:rsidR="00AE0AFE">
        <w:t xml:space="preserve"> and then</w:t>
      </w:r>
      <w:r w:rsidRPr="00B65CA6">
        <w:t xml:space="preserve"> </w:t>
      </w:r>
      <w:r w:rsidR="00AE0AFE">
        <w:t>s</w:t>
      </w:r>
      <w:r w:rsidRPr="00B65CA6">
        <w:t>ubmit</w:t>
      </w:r>
      <w:r w:rsidR="00AE0AFE">
        <w:t xml:space="preserve">ted </w:t>
      </w:r>
      <w:r w:rsidRPr="00B65CA6">
        <w:t>to the Summary of Finance</w:t>
      </w:r>
      <w:r w:rsidR="00E817F4">
        <w:t>, usually sometime during the fall of the school year for which awards are</w:t>
      </w:r>
      <w:r w:rsidR="002C69C2">
        <w:t xml:space="preserve"> being applied</w:t>
      </w:r>
      <w:r w:rsidR="00BA23FA">
        <w:t>.</w:t>
      </w:r>
    </w:p>
    <w:p w14:paraId="0ADF0A63" w14:textId="77777777" w:rsidR="00B65CA6" w:rsidRDefault="00B65CA6">
      <w:pPr>
        <w:pStyle w:val="BodyText"/>
        <w:ind w:left="544" w:right="669"/>
      </w:pPr>
    </w:p>
    <w:p w14:paraId="04A33463" w14:textId="7045DDA0" w:rsidR="0092320B" w:rsidRDefault="00CE2A30">
      <w:pPr>
        <w:pStyle w:val="BodyText"/>
        <w:ind w:left="544" w:right="669"/>
      </w:pPr>
      <w:r>
        <w:t xml:space="preserve">Awards will be distributed according to the </w:t>
      </w:r>
      <w:r w:rsidR="0067276F">
        <w:t>S</w:t>
      </w:r>
      <w:r>
        <w:t xml:space="preserve">chedule </w:t>
      </w:r>
      <w:r w:rsidR="00162508">
        <w:t xml:space="preserve">of </w:t>
      </w:r>
      <w:r w:rsidR="0067276F">
        <w:t>M</w:t>
      </w:r>
      <w:r w:rsidR="00162508">
        <w:t xml:space="preserve">onthly </w:t>
      </w:r>
      <w:r w:rsidR="0067276F">
        <w:t>F</w:t>
      </w:r>
      <w:r w:rsidR="00162508">
        <w:t xml:space="preserve">oundation </w:t>
      </w:r>
      <w:r w:rsidR="0067276F">
        <w:t>S</w:t>
      </w:r>
      <w:r w:rsidR="00162508">
        <w:t xml:space="preserve">chool </w:t>
      </w:r>
      <w:r w:rsidR="0067276F">
        <w:t>F</w:t>
      </w:r>
      <w:r w:rsidR="00162508">
        <w:t xml:space="preserve">und </w:t>
      </w:r>
      <w:r w:rsidR="0067276F">
        <w:t xml:space="preserve">Transfers </w:t>
      </w:r>
      <w:r w:rsidR="00FC2E13">
        <w:t xml:space="preserve">located in </w:t>
      </w:r>
      <w:r w:rsidR="0067276F">
        <w:t>S</w:t>
      </w:r>
      <w:r w:rsidR="00FC2E13">
        <w:t xml:space="preserve">ection </w:t>
      </w:r>
      <w:r w:rsidR="0067276F">
        <w:t>48.273 of the Texas Education Code.</w:t>
      </w:r>
      <w:r w:rsidR="00FE66CF">
        <w:t xml:space="preserve"> Awards are distributed as part of</w:t>
      </w:r>
      <w:r w:rsidR="007A2D95">
        <w:t xml:space="preserve"> the</w:t>
      </w:r>
      <w:r w:rsidR="00FE66CF">
        <w:t xml:space="preserve"> Tier I Allotment and are not separately issued payments</w:t>
      </w:r>
      <w:r w:rsidR="007A2D95">
        <w:t>.</w:t>
      </w:r>
      <w:r w:rsidR="00C64912">
        <w:t xml:space="preserve"> The NIFA </w:t>
      </w:r>
      <w:r w:rsidR="00FD602B">
        <w:t>award amount can be found in the Summary of Finance, line 36.</w:t>
      </w:r>
      <w:r w:rsidR="007A2D95">
        <w:t xml:space="preserve"> </w:t>
      </w:r>
    </w:p>
    <w:p w14:paraId="0E428876" w14:textId="77777777" w:rsidR="002328F2" w:rsidRDefault="002328F2" w:rsidP="002827AD">
      <w:pPr>
        <w:pStyle w:val="BodyText"/>
        <w:ind w:right="143"/>
      </w:pPr>
      <w:bookmarkStart w:id="14" w:name="_bookmark10"/>
      <w:bookmarkEnd w:id="14"/>
    </w:p>
    <w:p w14:paraId="63498CDB" w14:textId="413625BA" w:rsidR="00DA5D81" w:rsidRDefault="0062168D">
      <w:pPr>
        <w:pStyle w:val="Heading1"/>
        <w:numPr>
          <w:ilvl w:val="0"/>
          <w:numId w:val="2"/>
        </w:numPr>
        <w:tabs>
          <w:tab w:val="left" w:pos="555"/>
        </w:tabs>
        <w:spacing w:before="210"/>
        <w:ind w:left="555" w:hanging="443"/>
      </w:pPr>
      <w:r w:rsidRPr="0062168D">
        <w:rPr>
          <w:color w:val="000080"/>
        </w:rPr>
        <w:t xml:space="preserve">Are there are </w:t>
      </w:r>
      <w:r w:rsidR="00567DB8">
        <w:rPr>
          <w:color w:val="000080"/>
        </w:rPr>
        <w:t xml:space="preserve">any </w:t>
      </w:r>
      <w:r w:rsidRPr="0062168D">
        <w:rPr>
          <w:color w:val="000080"/>
        </w:rPr>
        <w:t>spending requirements</w:t>
      </w:r>
      <w:r w:rsidR="009A5FDC">
        <w:rPr>
          <w:color w:val="000080"/>
        </w:rPr>
        <w:t>?</w:t>
      </w:r>
    </w:p>
    <w:p w14:paraId="63498CDC" w14:textId="77777777" w:rsidR="00DA5D81" w:rsidRDefault="00DA5D81">
      <w:pPr>
        <w:pStyle w:val="BodyText"/>
        <w:spacing w:before="10"/>
        <w:rPr>
          <w:rFonts w:ascii="Trebuchet MS"/>
          <w:b/>
          <w:sz w:val="27"/>
        </w:rPr>
      </w:pPr>
    </w:p>
    <w:p w14:paraId="63498CDF" w14:textId="47337CA7" w:rsidR="00DA5D81" w:rsidRDefault="009A5FDC" w:rsidP="006F1EC6">
      <w:pPr>
        <w:pStyle w:val="BodyText"/>
        <w:ind w:left="544" w:right="143"/>
      </w:pPr>
      <w:bookmarkStart w:id="15" w:name="_Hlk19178527"/>
      <w:r>
        <w:t>The</w:t>
      </w:r>
      <w:r w:rsidR="00595CC6">
        <w:t>re are no spending requirements associated with the</w:t>
      </w:r>
      <w:r>
        <w:t xml:space="preserve"> </w:t>
      </w:r>
      <w:r w:rsidR="00595CC6">
        <w:t>N</w:t>
      </w:r>
      <w:r>
        <w:t>IFA program</w:t>
      </w:r>
      <w:r w:rsidR="00595CC6">
        <w:t xml:space="preserve">. Since this allotment is </w:t>
      </w:r>
      <w:r w:rsidR="007824AB">
        <w:t xml:space="preserve">intended to reimburse start-up costs incurred by </w:t>
      </w:r>
      <w:r w:rsidR="00017249">
        <w:t>d</w:t>
      </w:r>
      <w:r w:rsidR="007824AB">
        <w:t>istricts who open new campuses, the</w:t>
      </w:r>
      <w:r w:rsidR="006F1EC6">
        <w:t xml:space="preserve"> spending of the</w:t>
      </w:r>
      <w:r w:rsidR="007824AB">
        <w:t xml:space="preserve"> </w:t>
      </w:r>
      <w:r w:rsidR="006F1EC6">
        <w:t>awards</w:t>
      </w:r>
      <w:r w:rsidR="007824AB">
        <w:t xml:space="preserve"> </w:t>
      </w:r>
      <w:r w:rsidR="006F1EC6">
        <w:t>is left up to the discretion of the awardee.</w:t>
      </w:r>
    </w:p>
    <w:bookmarkEnd w:id="15"/>
    <w:p w14:paraId="63498CE0" w14:textId="77777777" w:rsidR="00DA5D81" w:rsidRDefault="00DA5D81">
      <w:pPr>
        <w:pStyle w:val="BodyText"/>
        <w:rPr>
          <w:sz w:val="24"/>
        </w:rPr>
      </w:pPr>
    </w:p>
    <w:p w14:paraId="63498CE1" w14:textId="02BBF8BA" w:rsidR="00DA5D81" w:rsidRDefault="0062168D">
      <w:pPr>
        <w:pStyle w:val="Heading1"/>
        <w:numPr>
          <w:ilvl w:val="0"/>
          <w:numId w:val="2"/>
        </w:numPr>
        <w:tabs>
          <w:tab w:val="left" w:pos="555"/>
        </w:tabs>
        <w:ind w:left="555" w:hanging="443"/>
      </w:pPr>
      <w:bookmarkStart w:id="16" w:name="_bookmark11"/>
      <w:bookmarkEnd w:id="16"/>
      <w:r w:rsidRPr="0062168D">
        <w:rPr>
          <w:color w:val="000080"/>
        </w:rPr>
        <w:t xml:space="preserve">Why is </w:t>
      </w:r>
      <w:r w:rsidR="00C03F07">
        <w:rPr>
          <w:color w:val="000080"/>
        </w:rPr>
        <w:t>the</w:t>
      </w:r>
      <w:r w:rsidRPr="0062168D">
        <w:rPr>
          <w:color w:val="000080"/>
        </w:rPr>
        <w:t xml:space="preserve"> award different than the estimate that was provided</w:t>
      </w:r>
      <w:r w:rsidR="009A5FDC">
        <w:rPr>
          <w:color w:val="000080"/>
        </w:rPr>
        <w:t>?</w:t>
      </w:r>
    </w:p>
    <w:p w14:paraId="63498CE2" w14:textId="348BC78C" w:rsidR="00DA5D81" w:rsidRDefault="00DA5D81">
      <w:pPr>
        <w:pStyle w:val="BodyText"/>
        <w:spacing w:before="11"/>
        <w:rPr>
          <w:rFonts w:ascii="Trebuchet MS"/>
          <w:b/>
          <w:sz w:val="27"/>
        </w:rPr>
      </w:pPr>
    </w:p>
    <w:p w14:paraId="63498CF8" w14:textId="0437F31E" w:rsidR="00DA5D81" w:rsidRDefault="00C03F07" w:rsidP="00567DB8">
      <w:pPr>
        <w:pStyle w:val="BodyText"/>
        <w:ind w:left="544" w:right="143"/>
      </w:pPr>
      <w:r w:rsidRPr="005047E8">
        <w:t xml:space="preserve">When </w:t>
      </w:r>
      <w:r w:rsidR="00847143">
        <w:t>a</w:t>
      </w:r>
      <w:r w:rsidRPr="005047E8">
        <w:t xml:space="preserve"> </w:t>
      </w:r>
      <w:r w:rsidR="00017249">
        <w:t>d</w:t>
      </w:r>
      <w:r w:rsidRPr="005047E8">
        <w:t xml:space="preserve">istrict applies for NIFA funding during the summer before occupation, the allotment is based on estimates. </w:t>
      </w:r>
      <w:r w:rsidR="00DC7D13">
        <w:t xml:space="preserve">The initial </w:t>
      </w:r>
      <w:r w:rsidR="000F39A2">
        <w:t>E</w:t>
      </w:r>
      <w:r w:rsidR="00DC7D13">
        <w:t>stimate</w:t>
      </w:r>
      <w:r w:rsidR="000F6B2D">
        <w:t xml:space="preserve">d </w:t>
      </w:r>
      <w:r w:rsidR="000F39A2">
        <w:t>C</w:t>
      </w:r>
      <w:r w:rsidR="000F6B2D">
        <w:t xml:space="preserve">ampus </w:t>
      </w:r>
      <w:r w:rsidR="000F39A2">
        <w:t>A</w:t>
      </w:r>
      <w:r w:rsidR="000F6B2D">
        <w:t>llotment</w:t>
      </w:r>
      <w:r w:rsidR="00DC7D13">
        <w:t xml:space="preserve"> is </w:t>
      </w:r>
      <w:r w:rsidR="00CA3855">
        <w:t xml:space="preserve">a system calculation </w:t>
      </w:r>
      <w:r w:rsidR="00DC7D13">
        <w:t>based on</w:t>
      </w:r>
      <w:r w:rsidR="00FD3639">
        <w:t xml:space="preserve"> </w:t>
      </w:r>
      <w:r w:rsidR="000F39A2">
        <w:t xml:space="preserve">prior year </w:t>
      </w:r>
      <w:r w:rsidR="00C665BB">
        <w:t>LPE data</w:t>
      </w:r>
      <w:r w:rsidR="00491335">
        <w:t xml:space="preserve"> as well as</w:t>
      </w:r>
      <w:r w:rsidR="00416734">
        <w:t xml:space="preserve"> inputs provided by the applicant such as</w:t>
      </w:r>
      <w:r w:rsidR="00491335">
        <w:t xml:space="preserve"> </w:t>
      </w:r>
      <w:r w:rsidR="006C71A0">
        <w:t>the</w:t>
      </w:r>
      <w:r w:rsidR="00993069">
        <w:t xml:space="preserve"> expected number of campus instructional days and</w:t>
      </w:r>
      <w:r w:rsidR="006C71A0">
        <w:t xml:space="preserve"> projected campus enrollment</w:t>
      </w:r>
      <w:r w:rsidR="00416734">
        <w:t>.</w:t>
      </w:r>
      <w:r w:rsidR="006C71A0">
        <w:t xml:space="preserve"> </w:t>
      </w:r>
      <w:r w:rsidR="00A37742">
        <w:t xml:space="preserve">You may click on the Estimated </w:t>
      </w:r>
      <w:r w:rsidR="00733C28">
        <w:t>C</w:t>
      </w:r>
      <w:r w:rsidR="00A37742">
        <w:t xml:space="preserve">ampus </w:t>
      </w:r>
      <w:r w:rsidR="00733C28">
        <w:t>A</w:t>
      </w:r>
      <w:r w:rsidR="00A37742">
        <w:t xml:space="preserve">llotment </w:t>
      </w:r>
      <w:r w:rsidR="00733C28">
        <w:t>(</w:t>
      </w:r>
      <w:r w:rsidR="00A37742">
        <w:t>blue hyperlink</w:t>
      </w:r>
      <w:r w:rsidR="000F39A2">
        <w:t xml:space="preserve"> amount) in your application for </w:t>
      </w:r>
      <w:r w:rsidR="007A2D95">
        <w:t xml:space="preserve">a </w:t>
      </w:r>
      <w:r w:rsidR="000F39A2">
        <w:t>breakdown of this calculation.</w:t>
      </w:r>
      <w:r w:rsidR="00A37742">
        <w:t xml:space="preserve"> </w:t>
      </w:r>
    </w:p>
    <w:p w14:paraId="0E833356" w14:textId="5A553312" w:rsidR="00E817F4" w:rsidRDefault="00E817F4" w:rsidP="00567DB8">
      <w:pPr>
        <w:pStyle w:val="BodyText"/>
        <w:ind w:left="544" w:right="143"/>
      </w:pPr>
    </w:p>
    <w:p w14:paraId="57BA17A0" w14:textId="7B4DEC4B" w:rsidR="00E05AE6" w:rsidRDefault="00993069" w:rsidP="00E817F4">
      <w:pPr>
        <w:pStyle w:val="BodyText"/>
        <w:ind w:left="544" w:right="669"/>
      </w:pPr>
      <w:r>
        <w:t>I</w:t>
      </w:r>
      <w:r w:rsidR="00E817F4" w:rsidRPr="00B65CA6">
        <w:t xml:space="preserve">f the total amount requested by all </w:t>
      </w:r>
      <w:r w:rsidR="00C45670">
        <w:t>approved applican</w:t>
      </w:r>
      <w:r w:rsidR="00E817F4" w:rsidRPr="00B65CA6">
        <w:t>ts does not exceed the available appropriation, allotments will be awarded at the full requested amount</w:t>
      </w:r>
      <w:r w:rsidR="00C45670">
        <w:t xml:space="preserve"> of $1,000 </w:t>
      </w:r>
      <w:r w:rsidR="00B92372">
        <w:t>per student in ADA</w:t>
      </w:r>
      <w:r w:rsidR="007A2D95">
        <w:t xml:space="preserve"> (or $1,00</w:t>
      </w:r>
      <w:r w:rsidR="00955CB6">
        <w:t>0</w:t>
      </w:r>
      <w:r w:rsidR="007A2D95">
        <w:t xml:space="preserve"> per additional student in ADA for follow-up applications)</w:t>
      </w:r>
      <w:r w:rsidR="00B92372">
        <w:t xml:space="preserve">. </w:t>
      </w:r>
    </w:p>
    <w:p w14:paraId="5D125EDB" w14:textId="77777777" w:rsidR="00E05AE6" w:rsidRDefault="00E05AE6" w:rsidP="00E817F4">
      <w:pPr>
        <w:pStyle w:val="BodyText"/>
        <w:ind w:left="544" w:right="669"/>
      </w:pPr>
    </w:p>
    <w:p w14:paraId="119528A9" w14:textId="5513CEA8" w:rsidR="00E817F4" w:rsidRDefault="00E817F4" w:rsidP="00872E31">
      <w:pPr>
        <w:pStyle w:val="BodyText"/>
        <w:ind w:left="544" w:right="669"/>
      </w:pPr>
      <w:r w:rsidRPr="00B65CA6">
        <w:t xml:space="preserve">If the total amount requested by all </w:t>
      </w:r>
      <w:r w:rsidR="00B92372">
        <w:t>approved applican</w:t>
      </w:r>
      <w:r w:rsidRPr="00B65CA6">
        <w:t>ts exceeds the available</w:t>
      </w:r>
      <w:r w:rsidR="004D04E5">
        <w:t xml:space="preserve"> </w:t>
      </w:r>
      <w:r w:rsidRPr="00B65CA6">
        <w:t>appropriation, allotments will be automatically prorated by the FSP system</w:t>
      </w:r>
      <w:r w:rsidR="00E05AE6">
        <w:t xml:space="preserve"> </w:t>
      </w:r>
      <w:r w:rsidR="004D04E5">
        <w:t>on an equal basis.</w:t>
      </w:r>
      <w:r w:rsidR="00872E31">
        <w:t xml:space="preserve"> </w:t>
      </w:r>
    </w:p>
    <w:p w14:paraId="13F32A63" w14:textId="77777777" w:rsidR="00567DB8" w:rsidRPr="00567DB8" w:rsidRDefault="00567DB8" w:rsidP="00567DB8">
      <w:pPr>
        <w:pStyle w:val="BodyText"/>
        <w:ind w:left="544" w:right="143"/>
        <w:rPr>
          <w:sz w:val="24"/>
          <w:szCs w:val="24"/>
        </w:rPr>
      </w:pPr>
    </w:p>
    <w:p w14:paraId="63498CF9" w14:textId="37423F44" w:rsidR="00DA5D81" w:rsidRPr="00E94080" w:rsidRDefault="00C03F07">
      <w:pPr>
        <w:pStyle w:val="Heading1"/>
        <w:numPr>
          <w:ilvl w:val="0"/>
          <w:numId w:val="2"/>
        </w:numPr>
        <w:tabs>
          <w:tab w:val="left" w:pos="555"/>
        </w:tabs>
        <w:spacing w:before="206"/>
        <w:ind w:left="555" w:hanging="443"/>
      </w:pPr>
      <w:bookmarkStart w:id="17" w:name="_bookmark12"/>
      <w:bookmarkEnd w:id="17"/>
      <w:r>
        <w:rPr>
          <w:color w:val="000080"/>
        </w:rPr>
        <w:t>After</w:t>
      </w:r>
      <w:r w:rsidR="0062168D" w:rsidRPr="0062168D">
        <w:rPr>
          <w:color w:val="000080"/>
        </w:rPr>
        <w:t xml:space="preserve"> receiv</w:t>
      </w:r>
      <w:r>
        <w:rPr>
          <w:color w:val="000080"/>
        </w:rPr>
        <w:t>ing</w:t>
      </w:r>
      <w:r w:rsidR="0062168D" w:rsidRPr="0062168D">
        <w:rPr>
          <w:color w:val="000080"/>
        </w:rPr>
        <w:t xml:space="preserve"> funding, what else is required</w:t>
      </w:r>
      <w:r w:rsidR="009A5FDC">
        <w:rPr>
          <w:color w:val="000080"/>
        </w:rPr>
        <w:t>?</w:t>
      </w:r>
    </w:p>
    <w:p w14:paraId="67FBF687" w14:textId="77777777" w:rsidR="00567DB8" w:rsidRDefault="00567DB8" w:rsidP="00567DB8">
      <w:pPr>
        <w:pStyle w:val="BodyText"/>
        <w:ind w:left="544" w:right="143"/>
      </w:pPr>
    </w:p>
    <w:p w14:paraId="66EDD261" w14:textId="6BD5AA1E" w:rsidR="00E94080" w:rsidRDefault="00E94080" w:rsidP="00567DB8">
      <w:pPr>
        <w:pStyle w:val="BodyText"/>
        <w:ind w:left="544" w:right="143"/>
      </w:pPr>
      <w:r w:rsidRPr="00567DB8">
        <w:t xml:space="preserve">For all </w:t>
      </w:r>
      <w:r w:rsidR="00017249">
        <w:t>d</w:t>
      </w:r>
      <w:r w:rsidRPr="00567DB8">
        <w:t>istricts receiving the NIFA, a settle</w:t>
      </w:r>
      <w:r w:rsidRPr="00567DB8">
        <w:noBreakHyphen/>
        <w:t xml:space="preserve">up amount is determined when final counts of ADA as reported through the PEIMS are available for each campus. Districts will be required to complete a Days of Instruction Survey in the fall following each school year that NIFA funding is received. </w:t>
      </w:r>
      <w:r w:rsidR="005047E8" w:rsidRPr="005047E8">
        <w:t>This survey is used to determine final allotments</w:t>
      </w:r>
      <w:r w:rsidR="00C03F07">
        <w:t xml:space="preserve"> and is</w:t>
      </w:r>
      <w:r w:rsidR="005047E8" w:rsidRPr="005047E8">
        <w:t xml:space="preserve"> used in conjunction with actual PEIMS ADA numbers to determine the final allotments earned.</w:t>
      </w:r>
    </w:p>
    <w:p w14:paraId="63498CFA" w14:textId="77777777" w:rsidR="00DA5D81" w:rsidRPr="00567DB8" w:rsidRDefault="00DA5D81" w:rsidP="00567DB8">
      <w:pPr>
        <w:pStyle w:val="BodyText"/>
        <w:ind w:left="544" w:right="143"/>
      </w:pPr>
    </w:p>
    <w:p w14:paraId="63498D02" w14:textId="56305948" w:rsidR="00DA5D81" w:rsidRDefault="00DA5D81">
      <w:pPr>
        <w:pStyle w:val="BodyText"/>
        <w:spacing w:before="3"/>
        <w:ind w:left="1552"/>
      </w:pPr>
    </w:p>
    <w:sectPr w:rsidR="00DA5D81">
      <w:footerReference w:type="default" r:id="rId11"/>
      <w:pgSz w:w="12240" w:h="15840"/>
      <w:pgMar w:top="1080" w:right="1040" w:bottom="780" w:left="104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921A" w14:textId="77777777" w:rsidR="001C4669" w:rsidRDefault="001C4669">
      <w:r>
        <w:separator/>
      </w:r>
    </w:p>
  </w:endnote>
  <w:endnote w:type="continuationSeparator" w:id="0">
    <w:p w14:paraId="535D5B5E" w14:textId="77777777" w:rsidR="001C4669" w:rsidRDefault="001C4669">
      <w:r>
        <w:continuationSeparator/>
      </w:r>
    </w:p>
  </w:endnote>
  <w:endnote w:type="continuationNotice" w:id="1">
    <w:p w14:paraId="377B5265" w14:textId="77777777" w:rsidR="001C4669" w:rsidRDefault="001C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8D15" w14:textId="7F02BD0A" w:rsidR="00DA5D81" w:rsidRDefault="0019540D">
    <w:pPr>
      <w:pStyle w:val="BodyText"/>
      <w:spacing w:line="14" w:lineRule="auto"/>
      <w:rPr>
        <w:sz w:val="20"/>
      </w:rPr>
    </w:pPr>
    <w:r>
      <w:rPr>
        <w:noProof/>
      </w:rPr>
      <mc:AlternateContent>
        <mc:Choice Requires="wps">
          <w:drawing>
            <wp:inline distT="0" distB="0" distL="0" distR="0" wp14:anchorId="63498D16" wp14:editId="1CC8F207">
              <wp:extent cx="128905" cy="182245"/>
              <wp:effectExtent l="0" t="0" r="444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8D17" w14:textId="77777777" w:rsidR="00DA5D81" w:rsidRDefault="009A5FDC">
                          <w:pPr>
                            <w:pStyle w:val="BodyText"/>
                            <w:spacing w:before="13"/>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63498D16" id="_x0000_t202" coordsize="21600,21600" o:spt="202" path="m,l,21600r21600,l21600,xe">
              <v:stroke joinstyle="miter"/>
              <v:path gradientshapeok="t" o:connecttype="rect"/>
            </v:shapetype>
            <v:shape id="Text Box 1" o:spid="_x0000_s1026" type="#_x0000_t202" style="width:10.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" filled="f" stroked="f">
              <v:textbox inset="0,0,0,0">
                <w:txbxContent>
                  <w:p w14:paraId="63498D17" w14:textId="77777777" w:rsidR="00DA5D81" w:rsidRDefault="009A5FDC">
                    <w:pPr>
                      <w:pStyle w:val="BodyText"/>
                      <w:spacing w:before="13"/>
                      <w:ind w:left="4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EA6CE" w14:textId="77777777" w:rsidR="001C4669" w:rsidRDefault="001C4669">
      <w:r>
        <w:separator/>
      </w:r>
    </w:p>
  </w:footnote>
  <w:footnote w:type="continuationSeparator" w:id="0">
    <w:p w14:paraId="517A2DD0" w14:textId="77777777" w:rsidR="001C4669" w:rsidRDefault="001C4669">
      <w:r>
        <w:continuationSeparator/>
      </w:r>
    </w:p>
  </w:footnote>
  <w:footnote w:type="continuationNotice" w:id="1">
    <w:p w14:paraId="425A62F4" w14:textId="77777777" w:rsidR="001C4669" w:rsidRDefault="001C46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4D65"/>
    <w:multiLevelType w:val="hybridMultilevel"/>
    <w:tmpl w:val="C1AA4E00"/>
    <w:lvl w:ilvl="0" w:tplc="BBF2CF58">
      <w:start w:val="1"/>
      <w:numFmt w:val="decimal"/>
      <w:lvlText w:val="%1)"/>
      <w:lvlJc w:val="left"/>
      <w:pPr>
        <w:ind w:left="654" w:hanging="302"/>
      </w:pPr>
      <w:rPr>
        <w:rFonts w:ascii="Trebuchet MS" w:eastAsia="Trebuchet MS" w:hAnsi="Trebuchet MS" w:cs="Trebuchet MS" w:hint="default"/>
        <w:b/>
        <w:bCs/>
        <w:color w:val="000080"/>
        <w:w w:val="100"/>
        <w:sz w:val="24"/>
        <w:szCs w:val="24"/>
        <w:lang w:val="en-US" w:eastAsia="en-US" w:bidi="en-US"/>
      </w:rPr>
    </w:lvl>
    <w:lvl w:ilvl="1" w:tplc="079651D8">
      <w:numFmt w:val="bullet"/>
      <w:lvlText w:val="•"/>
      <w:lvlJc w:val="left"/>
      <w:pPr>
        <w:ind w:left="1610" w:hanging="302"/>
      </w:pPr>
      <w:rPr>
        <w:rFonts w:hint="default"/>
        <w:lang w:val="en-US" w:eastAsia="en-US" w:bidi="en-US"/>
      </w:rPr>
    </w:lvl>
    <w:lvl w:ilvl="2" w:tplc="52B2053C">
      <w:numFmt w:val="bullet"/>
      <w:lvlText w:val="•"/>
      <w:lvlJc w:val="left"/>
      <w:pPr>
        <w:ind w:left="2560" w:hanging="302"/>
      </w:pPr>
      <w:rPr>
        <w:rFonts w:hint="default"/>
        <w:lang w:val="en-US" w:eastAsia="en-US" w:bidi="en-US"/>
      </w:rPr>
    </w:lvl>
    <w:lvl w:ilvl="3" w:tplc="2C341498">
      <w:numFmt w:val="bullet"/>
      <w:lvlText w:val="•"/>
      <w:lvlJc w:val="left"/>
      <w:pPr>
        <w:ind w:left="3510" w:hanging="302"/>
      </w:pPr>
      <w:rPr>
        <w:rFonts w:hint="default"/>
        <w:lang w:val="en-US" w:eastAsia="en-US" w:bidi="en-US"/>
      </w:rPr>
    </w:lvl>
    <w:lvl w:ilvl="4" w:tplc="8C12278C">
      <w:numFmt w:val="bullet"/>
      <w:lvlText w:val="•"/>
      <w:lvlJc w:val="left"/>
      <w:pPr>
        <w:ind w:left="4460" w:hanging="302"/>
      </w:pPr>
      <w:rPr>
        <w:rFonts w:hint="default"/>
        <w:lang w:val="en-US" w:eastAsia="en-US" w:bidi="en-US"/>
      </w:rPr>
    </w:lvl>
    <w:lvl w:ilvl="5" w:tplc="9A74FBE0">
      <w:numFmt w:val="bullet"/>
      <w:lvlText w:val="•"/>
      <w:lvlJc w:val="left"/>
      <w:pPr>
        <w:ind w:left="5410" w:hanging="302"/>
      </w:pPr>
      <w:rPr>
        <w:rFonts w:hint="default"/>
        <w:lang w:val="en-US" w:eastAsia="en-US" w:bidi="en-US"/>
      </w:rPr>
    </w:lvl>
    <w:lvl w:ilvl="6" w:tplc="5BBEFFF0">
      <w:numFmt w:val="bullet"/>
      <w:lvlText w:val="•"/>
      <w:lvlJc w:val="left"/>
      <w:pPr>
        <w:ind w:left="6360" w:hanging="302"/>
      </w:pPr>
      <w:rPr>
        <w:rFonts w:hint="default"/>
        <w:lang w:val="en-US" w:eastAsia="en-US" w:bidi="en-US"/>
      </w:rPr>
    </w:lvl>
    <w:lvl w:ilvl="7" w:tplc="1F684C24">
      <w:numFmt w:val="bullet"/>
      <w:lvlText w:val="•"/>
      <w:lvlJc w:val="left"/>
      <w:pPr>
        <w:ind w:left="7310" w:hanging="302"/>
      </w:pPr>
      <w:rPr>
        <w:rFonts w:hint="default"/>
        <w:lang w:val="en-US" w:eastAsia="en-US" w:bidi="en-US"/>
      </w:rPr>
    </w:lvl>
    <w:lvl w:ilvl="8" w:tplc="5A1A0AC4">
      <w:numFmt w:val="bullet"/>
      <w:lvlText w:val="•"/>
      <w:lvlJc w:val="left"/>
      <w:pPr>
        <w:ind w:left="8260" w:hanging="302"/>
      </w:pPr>
      <w:rPr>
        <w:rFonts w:hint="default"/>
        <w:lang w:val="en-US" w:eastAsia="en-US" w:bidi="en-US"/>
      </w:rPr>
    </w:lvl>
  </w:abstractNum>
  <w:abstractNum w:abstractNumId="1" w15:restartNumberingAfterBreak="0">
    <w:nsid w:val="10D02057"/>
    <w:multiLevelType w:val="hybridMultilevel"/>
    <w:tmpl w:val="C41C1DAC"/>
    <w:lvl w:ilvl="0" w:tplc="DAD472EA">
      <w:start w:val="1"/>
      <w:numFmt w:val="decimal"/>
      <w:lvlText w:val="%1)"/>
      <w:lvlJc w:val="left"/>
      <w:pPr>
        <w:ind w:left="414" w:hanging="303"/>
      </w:pPr>
      <w:rPr>
        <w:rFonts w:ascii="Trebuchet MS" w:eastAsia="Trebuchet MS" w:hAnsi="Trebuchet MS" w:cs="Trebuchet MS" w:hint="default"/>
        <w:b/>
        <w:bCs/>
        <w:color w:val="000080"/>
        <w:w w:val="100"/>
        <w:sz w:val="24"/>
        <w:szCs w:val="24"/>
        <w:lang w:val="en-US" w:eastAsia="en-US" w:bidi="en-US"/>
      </w:rPr>
    </w:lvl>
    <w:lvl w:ilvl="1" w:tplc="E76801AA">
      <w:numFmt w:val="bullet"/>
      <w:lvlText w:val="o"/>
      <w:lvlJc w:val="left"/>
      <w:pPr>
        <w:ind w:left="1912" w:hanging="360"/>
      </w:pPr>
      <w:rPr>
        <w:rFonts w:ascii="Courier New" w:eastAsia="Courier New" w:hAnsi="Courier New" w:cs="Courier New" w:hint="default"/>
        <w:w w:val="100"/>
        <w:sz w:val="22"/>
        <w:szCs w:val="22"/>
        <w:lang w:val="en-US" w:eastAsia="en-US" w:bidi="en-US"/>
      </w:rPr>
    </w:lvl>
    <w:lvl w:ilvl="2" w:tplc="4766A5C8">
      <w:numFmt w:val="bullet"/>
      <w:lvlText w:val="•"/>
      <w:lvlJc w:val="left"/>
      <w:pPr>
        <w:ind w:left="2835" w:hanging="360"/>
      </w:pPr>
      <w:rPr>
        <w:rFonts w:hint="default"/>
        <w:lang w:val="en-US" w:eastAsia="en-US" w:bidi="en-US"/>
      </w:rPr>
    </w:lvl>
    <w:lvl w:ilvl="3" w:tplc="5310F532">
      <w:numFmt w:val="bullet"/>
      <w:lvlText w:val="•"/>
      <w:lvlJc w:val="left"/>
      <w:pPr>
        <w:ind w:left="3751" w:hanging="360"/>
      </w:pPr>
      <w:rPr>
        <w:rFonts w:hint="default"/>
        <w:lang w:val="en-US" w:eastAsia="en-US" w:bidi="en-US"/>
      </w:rPr>
    </w:lvl>
    <w:lvl w:ilvl="4" w:tplc="499080F8">
      <w:numFmt w:val="bullet"/>
      <w:lvlText w:val="•"/>
      <w:lvlJc w:val="left"/>
      <w:pPr>
        <w:ind w:left="4666" w:hanging="360"/>
      </w:pPr>
      <w:rPr>
        <w:rFonts w:hint="default"/>
        <w:lang w:val="en-US" w:eastAsia="en-US" w:bidi="en-US"/>
      </w:rPr>
    </w:lvl>
    <w:lvl w:ilvl="5" w:tplc="1276BB34">
      <w:numFmt w:val="bullet"/>
      <w:lvlText w:val="•"/>
      <w:lvlJc w:val="left"/>
      <w:pPr>
        <w:ind w:left="5582" w:hanging="360"/>
      </w:pPr>
      <w:rPr>
        <w:rFonts w:hint="default"/>
        <w:lang w:val="en-US" w:eastAsia="en-US" w:bidi="en-US"/>
      </w:rPr>
    </w:lvl>
    <w:lvl w:ilvl="6" w:tplc="3A5425D4">
      <w:numFmt w:val="bullet"/>
      <w:lvlText w:val="•"/>
      <w:lvlJc w:val="left"/>
      <w:pPr>
        <w:ind w:left="6497" w:hanging="360"/>
      </w:pPr>
      <w:rPr>
        <w:rFonts w:hint="default"/>
        <w:lang w:val="en-US" w:eastAsia="en-US" w:bidi="en-US"/>
      </w:rPr>
    </w:lvl>
    <w:lvl w:ilvl="7" w:tplc="BBEE38AA">
      <w:numFmt w:val="bullet"/>
      <w:lvlText w:val="•"/>
      <w:lvlJc w:val="left"/>
      <w:pPr>
        <w:ind w:left="7413" w:hanging="360"/>
      </w:pPr>
      <w:rPr>
        <w:rFonts w:hint="default"/>
        <w:lang w:val="en-US" w:eastAsia="en-US" w:bidi="en-US"/>
      </w:rPr>
    </w:lvl>
    <w:lvl w:ilvl="8" w:tplc="5CA80040">
      <w:numFmt w:val="bullet"/>
      <w:lvlText w:val="•"/>
      <w:lvlJc w:val="left"/>
      <w:pPr>
        <w:ind w:left="8328" w:hanging="360"/>
      </w:pPr>
      <w:rPr>
        <w:rFonts w:hint="default"/>
        <w:lang w:val="en-US" w:eastAsia="en-US" w:bidi="en-US"/>
      </w:rPr>
    </w:lvl>
  </w:abstractNum>
  <w:abstractNum w:abstractNumId="2" w15:restartNumberingAfterBreak="0">
    <w:nsid w:val="15116E80"/>
    <w:multiLevelType w:val="hybridMultilevel"/>
    <w:tmpl w:val="CDD623C6"/>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15:restartNumberingAfterBreak="0">
    <w:nsid w:val="179E32D7"/>
    <w:multiLevelType w:val="hybridMultilevel"/>
    <w:tmpl w:val="3E06C25A"/>
    <w:lvl w:ilvl="0" w:tplc="7E7E2F84">
      <w:start w:val="1"/>
      <w:numFmt w:val="decimal"/>
      <w:lvlText w:val="%1."/>
      <w:lvlJc w:val="left"/>
      <w:pPr>
        <w:ind w:left="1622" w:hanging="360"/>
      </w:pPr>
      <w:rPr>
        <w:rFonts w:ascii="Arial" w:eastAsia="Arial" w:hAnsi="Arial" w:cs="Arial" w:hint="default"/>
        <w:spacing w:val="-1"/>
        <w:w w:val="100"/>
        <w:sz w:val="22"/>
        <w:szCs w:val="22"/>
        <w:lang w:val="en-US" w:eastAsia="en-US" w:bidi="en-US"/>
      </w:rPr>
    </w:lvl>
    <w:lvl w:ilvl="1" w:tplc="6AACDA50">
      <w:numFmt w:val="bullet"/>
      <w:lvlText w:val="•"/>
      <w:lvlJc w:val="left"/>
      <w:pPr>
        <w:ind w:left="2474" w:hanging="360"/>
      </w:pPr>
      <w:rPr>
        <w:rFonts w:hint="default"/>
        <w:lang w:val="en-US" w:eastAsia="en-US" w:bidi="en-US"/>
      </w:rPr>
    </w:lvl>
    <w:lvl w:ilvl="2" w:tplc="DAB265EC">
      <w:numFmt w:val="bullet"/>
      <w:lvlText w:val="•"/>
      <w:lvlJc w:val="left"/>
      <w:pPr>
        <w:ind w:left="3328" w:hanging="360"/>
      </w:pPr>
      <w:rPr>
        <w:rFonts w:hint="default"/>
        <w:lang w:val="en-US" w:eastAsia="en-US" w:bidi="en-US"/>
      </w:rPr>
    </w:lvl>
    <w:lvl w:ilvl="3" w:tplc="6E3420AA">
      <w:numFmt w:val="bullet"/>
      <w:lvlText w:val="•"/>
      <w:lvlJc w:val="left"/>
      <w:pPr>
        <w:ind w:left="4182" w:hanging="360"/>
      </w:pPr>
      <w:rPr>
        <w:rFonts w:hint="default"/>
        <w:lang w:val="en-US" w:eastAsia="en-US" w:bidi="en-US"/>
      </w:rPr>
    </w:lvl>
    <w:lvl w:ilvl="4" w:tplc="788871C6">
      <w:numFmt w:val="bullet"/>
      <w:lvlText w:val="•"/>
      <w:lvlJc w:val="left"/>
      <w:pPr>
        <w:ind w:left="5036" w:hanging="360"/>
      </w:pPr>
      <w:rPr>
        <w:rFonts w:hint="default"/>
        <w:lang w:val="en-US" w:eastAsia="en-US" w:bidi="en-US"/>
      </w:rPr>
    </w:lvl>
    <w:lvl w:ilvl="5" w:tplc="55DE97C0">
      <w:numFmt w:val="bullet"/>
      <w:lvlText w:val="•"/>
      <w:lvlJc w:val="left"/>
      <w:pPr>
        <w:ind w:left="5890" w:hanging="360"/>
      </w:pPr>
      <w:rPr>
        <w:rFonts w:hint="default"/>
        <w:lang w:val="en-US" w:eastAsia="en-US" w:bidi="en-US"/>
      </w:rPr>
    </w:lvl>
    <w:lvl w:ilvl="6" w:tplc="48E84AE4">
      <w:numFmt w:val="bullet"/>
      <w:lvlText w:val="•"/>
      <w:lvlJc w:val="left"/>
      <w:pPr>
        <w:ind w:left="6744" w:hanging="360"/>
      </w:pPr>
      <w:rPr>
        <w:rFonts w:hint="default"/>
        <w:lang w:val="en-US" w:eastAsia="en-US" w:bidi="en-US"/>
      </w:rPr>
    </w:lvl>
    <w:lvl w:ilvl="7" w:tplc="9AD697CA">
      <w:numFmt w:val="bullet"/>
      <w:lvlText w:val="•"/>
      <w:lvlJc w:val="left"/>
      <w:pPr>
        <w:ind w:left="7598" w:hanging="360"/>
      </w:pPr>
      <w:rPr>
        <w:rFonts w:hint="default"/>
        <w:lang w:val="en-US" w:eastAsia="en-US" w:bidi="en-US"/>
      </w:rPr>
    </w:lvl>
    <w:lvl w:ilvl="8" w:tplc="848693D0">
      <w:numFmt w:val="bullet"/>
      <w:lvlText w:val="•"/>
      <w:lvlJc w:val="left"/>
      <w:pPr>
        <w:ind w:left="8452" w:hanging="360"/>
      </w:pPr>
      <w:rPr>
        <w:rFonts w:hint="default"/>
        <w:lang w:val="en-US" w:eastAsia="en-US" w:bidi="en-US"/>
      </w:rPr>
    </w:lvl>
  </w:abstractNum>
  <w:abstractNum w:abstractNumId="4" w15:restartNumberingAfterBreak="0">
    <w:nsid w:val="2F8E0983"/>
    <w:multiLevelType w:val="hybridMultilevel"/>
    <w:tmpl w:val="910A9812"/>
    <w:lvl w:ilvl="0" w:tplc="7CA42618">
      <w:start w:val="14"/>
      <w:numFmt w:val="decimal"/>
      <w:lvlText w:val="%1)"/>
      <w:lvlJc w:val="left"/>
      <w:pPr>
        <w:ind w:left="712" w:hanging="360"/>
      </w:pPr>
      <w:rPr>
        <w:rFonts w:hint="default"/>
        <w:color w:val="00008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15:restartNumberingAfterBreak="0">
    <w:nsid w:val="3F722F83"/>
    <w:multiLevelType w:val="hybridMultilevel"/>
    <w:tmpl w:val="D964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FB5D36"/>
    <w:multiLevelType w:val="hybridMultilevel"/>
    <w:tmpl w:val="5D74BAA0"/>
    <w:lvl w:ilvl="0" w:tplc="0E5A053E">
      <w:start w:val="1"/>
      <w:numFmt w:val="decimal"/>
      <w:lvlText w:val="%1."/>
      <w:lvlJc w:val="left"/>
      <w:pPr>
        <w:ind w:left="480" w:hanging="363"/>
      </w:pPr>
      <w:rPr>
        <w:rFonts w:ascii="Arial" w:eastAsia="Arial" w:hAnsi="Arial" w:cs="Arial" w:hint="default"/>
        <w:spacing w:val="-1"/>
        <w:w w:val="109"/>
        <w:sz w:val="21"/>
        <w:szCs w:val="21"/>
      </w:rPr>
    </w:lvl>
    <w:lvl w:ilvl="1" w:tplc="8D7083DA">
      <w:start w:val="1"/>
      <w:numFmt w:val="upperLetter"/>
      <w:lvlText w:val="%2."/>
      <w:lvlJc w:val="left"/>
      <w:pPr>
        <w:ind w:left="848" w:hanging="361"/>
      </w:pPr>
      <w:rPr>
        <w:rFonts w:ascii="Arial" w:eastAsia="Arial" w:hAnsi="Arial" w:cs="Arial" w:hint="default"/>
        <w:spacing w:val="-1"/>
        <w:w w:val="104"/>
        <w:sz w:val="21"/>
        <w:szCs w:val="21"/>
      </w:rPr>
    </w:lvl>
    <w:lvl w:ilvl="2" w:tplc="C95A0B56">
      <w:numFmt w:val="bullet"/>
      <w:lvlText w:val="•"/>
      <w:lvlJc w:val="left"/>
      <w:pPr>
        <w:ind w:left="1806" w:hanging="361"/>
      </w:pPr>
      <w:rPr>
        <w:rFonts w:hint="default"/>
      </w:rPr>
    </w:lvl>
    <w:lvl w:ilvl="3" w:tplc="2DFEC094">
      <w:numFmt w:val="bullet"/>
      <w:lvlText w:val="•"/>
      <w:lvlJc w:val="left"/>
      <w:pPr>
        <w:ind w:left="2773" w:hanging="361"/>
      </w:pPr>
      <w:rPr>
        <w:rFonts w:hint="default"/>
      </w:rPr>
    </w:lvl>
    <w:lvl w:ilvl="4" w:tplc="A120ED30">
      <w:numFmt w:val="bullet"/>
      <w:lvlText w:val="•"/>
      <w:lvlJc w:val="left"/>
      <w:pPr>
        <w:ind w:left="3740" w:hanging="361"/>
      </w:pPr>
      <w:rPr>
        <w:rFonts w:hint="default"/>
      </w:rPr>
    </w:lvl>
    <w:lvl w:ilvl="5" w:tplc="F33A7F7E">
      <w:numFmt w:val="bullet"/>
      <w:lvlText w:val="•"/>
      <w:lvlJc w:val="left"/>
      <w:pPr>
        <w:ind w:left="4706" w:hanging="361"/>
      </w:pPr>
      <w:rPr>
        <w:rFonts w:hint="default"/>
      </w:rPr>
    </w:lvl>
    <w:lvl w:ilvl="6" w:tplc="94D2CECA">
      <w:numFmt w:val="bullet"/>
      <w:lvlText w:val="•"/>
      <w:lvlJc w:val="left"/>
      <w:pPr>
        <w:ind w:left="5673" w:hanging="361"/>
      </w:pPr>
      <w:rPr>
        <w:rFonts w:hint="default"/>
      </w:rPr>
    </w:lvl>
    <w:lvl w:ilvl="7" w:tplc="A9B87378">
      <w:numFmt w:val="bullet"/>
      <w:lvlText w:val="•"/>
      <w:lvlJc w:val="left"/>
      <w:pPr>
        <w:ind w:left="6640" w:hanging="361"/>
      </w:pPr>
      <w:rPr>
        <w:rFonts w:hint="default"/>
      </w:rPr>
    </w:lvl>
    <w:lvl w:ilvl="8" w:tplc="64B03116">
      <w:numFmt w:val="bullet"/>
      <w:lvlText w:val="•"/>
      <w:lvlJc w:val="left"/>
      <w:pPr>
        <w:ind w:left="7606" w:hanging="361"/>
      </w:pPr>
      <w:rPr>
        <w:rFonts w:hint="default"/>
      </w:rPr>
    </w:lvl>
  </w:abstractNum>
  <w:abstractNum w:abstractNumId="7" w15:restartNumberingAfterBreak="0">
    <w:nsid w:val="47361FB6"/>
    <w:multiLevelType w:val="hybridMultilevel"/>
    <w:tmpl w:val="95AA067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15:restartNumberingAfterBreak="0">
    <w:nsid w:val="4B6F191B"/>
    <w:multiLevelType w:val="hybridMultilevel"/>
    <w:tmpl w:val="C74C5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81"/>
    <w:rsid w:val="000065C7"/>
    <w:rsid w:val="00010194"/>
    <w:rsid w:val="00017249"/>
    <w:rsid w:val="000263C0"/>
    <w:rsid w:val="000345A4"/>
    <w:rsid w:val="00034E2A"/>
    <w:rsid w:val="00036E7F"/>
    <w:rsid w:val="00037022"/>
    <w:rsid w:val="000435B8"/>
    <w:rsid w:val="00043996"/>
    <w:rsid w:val="000449E4"/>
    <w:rsid w:val="00052F4F"/>
    <w:rsid w:val="000709D4"/>
    <w:rsid w:val="00073B4C"/>
    <w:rsid w:val="000A3D1B"/>
    <w:rsid w:val="000A5AD9"/>
    <w:rsid w:val="000B3B49"/>
    <w:rsid w:val="000E4947"/>
    <w:rsid w:val="000E538F"/>
    <w:rsid w:val="000F39A2"/>
    <w:rsid w:val="000F6B2D"/>
    <w:rsid w:val="0010101D"/>
    <w:rsid w:val="00101C6E"/>
    <w:rsid w:val="0013335E"/>
    <w:rsid w:val="00137B33"/>
    <w:rsid w:val="00142639"/>
    <w:rsid w:val="00162508"/>
    <w:rsid w:val="00171E76"/>
    <w:rsid w:val="00173D39"/>
    <w:rsid w:val="00174F28"/>
    <w:rsid w:val="001825C2"/>
    <w:rsid w:val="001900F5"/>
    <w:rsid w:val="00191D89"/>
    <w:rsid w:val="0019540D"/>
    <w:rsid w:val="001A02E4"/>
    <w:rsid w:val="001A532F"/>
    <w:rsid w:val="001C0B28"/>
    <w:rsid w:val="001C0EEF"/>
    <w:rsid w:val="001C3B94"/>
    <w:rsid w:val="001C4669"/>
    <w:rsid w:val="001C5665"/>
    <w:rsid w:val="001C7EB1"/>
    <w:rsid w:val="001D08EF"/>
    <w:rsid w:val="001D5921"/>
    <w:rsid w:val="001D66E9"/>
    <w:rsid w:val="001D6D80"/>
    <w:rsid w:val="001D78CF"/>
    <w:rsid w:val="001F3CBB"/>
    <w:rsid w:val="001F4068"/>
    <w:rsid w:val="002229D3"/>
    <w:rsid w:val="00231B70"/>
    <w:rsid w:val="002328BD"/>
    <w:rsid w:val="002328F2"/>
    <w:rsid w:val="00242275"/>
    <w:rsid w:val="00243A01"/>
    <w:rsid w:val="002461B6"/>
    <w:rsid w:val="00256934"/>
    <w:rsid w:val="00263D56"/>
    <w:rsid w:val="002812D6"/>
    <w:rsid w:val="00281A08"/>
    <w:rsid w:val="002827AD"/>
    <w:rsid w:val="002A560B"/>
    <w:rsid w:val="002A6B28"/>
    <w:rsid w:val="002A79BA"/>
    <w:rsid w:val="002B5084"/>
    <w:rsid w:val="002C66A8"/>
    <w:rsid w:val="002C688F"/>
    <w:rsid w:val="002C69C2"/>
    <w:rsid w:val="002C7007"/>
    <w:rsid w:val="002D36E4"/>
    <w:rsid w:val="002F33BA"/>
    <w:rsid w:val="00311227"/>
    <w:rsid w:val="003127F8"/>
    <w:rsid w:val="0033104E"/>
    <w:rsid w:val="00337432"/>
    <w:rsid w:val="00337F6C"/>
    <w:rsid w:val="003404E3"/>
    <w:rsid w:val="0035795F"/>
    <w:rsid w:val="003716C2"/>
    <w:rsid w:val="0039556F"/>
    <w:rsid w:val="00396123"/>
    <w:rsid w:val="003B4A8E"/>
    <w:rsid w:val="003C67D7"/>
    <w:rsid w:val="003D6E0B"/>
    <w:rsid w:val="003E3301"/>
    <w:rsid w:val="003F044D"/>
    <w:rsid w:val="003F3C51"/>
    <w:rsid w:val="003F549D"/>
    <w:rsid w:val="00416734"/>
    <w:rsid w:val="00437B2A"/>
    <w:rsid w:val="00443D2B"/>
    <w:rsid w:val="00443E21"/>
    <w:rsid w:val="004635AE"/>
    <w:rsid w:val="00484249"/>
    <w:rsid w:val="00484961"/>
    <w:rsid w:val="00491335"/>
    <w:rsid w:val="004931DD"/>
    <w:rsid w:val="00493A29"/>
    <w:rsid w:val="004A1ADF"/>
    <w:rsid w:val="004B09D4"/>
    <w:rsid w:val="004C252A"/>
    <w:rsid w:val="004D04E5"/>
    <w:rsid w:val="004D103D"/>
    <w:rsid w:val="004E777A"/>
    <w:rsid w:val="004F5C4B"/>
    <w:rsid w:val="005016F0"/>
    <w:rsid w:val="005037E2"/>
    <w:rsid w:val="005047E8"/>
    <w:rsid w:val="00504B4E"/>
    <w:rsid w:val="0050742D"/>
    <w:rsid w:val="005100C6"/>
    <w:rsid w:val="0052178B"/>
    <w:rsid w:val="00530DD4"/>
    <w:rsid w:val="005427CD"/>
    <w:rsid w:val="00543F95"/>
    <w:rsid w:val="00560FB0"/>
    <w:rsid w:val="005653E4"/>
    <w:rsid w:val="00567DB8"/>
    <w:rsid w:val="00570A49"/>
    <w:rsid w:val="00574314"/>
    <w:rsid w:val="00577ADA"/>
    <w:rsid w:val="00584324"/>
    <w:rsid w:val="00591E98"/>
    <w:rsid w:val="00595CC6"/>
    <w:rsid w:val="005A32DD"/>
    <w:rsid w:val="005A76EF"/>
    <w:rsid w:val="005A7EE5"/>
    <w:rsid w:val="005B4768"/>
    <w:rsid w:val="005C20D8"/>
    <w:rsid w:val="005E320D"/>
    <w:rsid w:val="005F4428"/>
    <w:rsid w:val="0062168D"/>
    <w:rsid w:val="006224F4"/>
    <w:rsid w:val="00624ABF"/>
    <w:rsid w:val="00626210"/>
    <w:rsid w:val="006362BF"/>
    <w:rsid w:val="00642426"/>
    <w:rsid w:val="00644635"/>
    <w:rsid w:val="006450E4"/>
    <w:rsid w:val="0067276F"/>
    <w:rsid w:val="00676FB3"/>
    <w:rsid w:val="00690D41"/>
    <w:rsid w:val="00697A9D"/>
    <w:rsid w:val="00697CAF"/>
    <w:rsid w:val="006A264F"/>
    <w:rsid w:val="006A34B2"/>
    <w:rsid w:val="006A70BB"/>
    <w:rsid w:val="006A7F0C"/>
    <w:rsid w:val="006B12A6"/>
    <w:rsid w:val="006B1544"/>
    <w:rsid w:val="006C4D74"/>
    <w:rsid w:val="006C71A0"/>
    <w:rsid w:val="006D06D5"/>
    <w:rsid w:val="006D16EB"/>
    <w:rsid w:val="006D4B83"/>
    <w:rsid w:val="006D6EDA"/>
    <w:rsid w:val="006F1EC6"/>
    <w:rsid w:val="0070541E"/>
    <w:rsid w:val="0072438D"/>
    <w:rsid w:val="00733C28"/>
    <w:rsid w:val="00742859"/>
    <w:rsid w:val="007453C9"/>
    <w:rsid w:val="007532B4"/>
    <w:rsid w:val="00761ED0"/>
    <w:rsid w:val="00773A67"/>
    <w:rsid w:val="007757A3"/>
    <w:rsid w:val="00776AF2"/>
    <w:rsid w:val="007824AB"/>
    <w:rsid w:val="007833FE"/>
    <w:rsid w:val="00790636"/>
    <w:rsid w:val="00790803"/>
    <w:rsid w:val="007963CE"/>
    <w:rsid w:val="007A2D95"/>
    <w:rsid w:val="007A3A2B"/>
    <w:rsid w:val="007B38C5"/>
    <w:rsid w:val="007B4341"/>
    <w:rsid w:val="007E57FD"/>
    <w:rsid w:val="007E6FF3"/>
    <w:rsid w:val="00817FAC"/>
    <w:rsid w:val="0082226A"/>
    <w:rsid w:val="00830105"/>
    <w:rsid w:val="00844284"/>
    <w:rsid w:val="00844D0F"/>
    <w:rsid w:val="00847143"/>
    <w:rsid w:val="00864671"/>
    <w:rsid w:val="00864A0C"/>
    <w:rsid w:val="00865939"/>
    <w:rsid w:val="00871306"/>
    <w:rsid w:val="00872E31"/>
    <w:rsid w:val="008738CE"/>
    <w:rsid w:val="00882C6E"/>
    <w:rsid w:val="008901ED"/>
    <w:rsid w:val="00891DEB"/>
    <w:rsid w:val="008A6884"/>
    <w:rsid w:val="008C139B"/>
    <w:rsid w:val="008D0941"/>
    <w:rsid w:val="008D1EDF"/>
    <w:rsid w:val="008D37EC"/>
    <w:rsid w:val="008E3AAA"/>
    <w:rsid w:val="008E7D17"/>
    <w:rsid w:val="008F2218"/>
    <w:rsid w:val="00901D62"/>
    <w:rsid w:val="00902DBD"/>
    <w:rsid w:val="0090320B"/>
    <w:rsid w:val="00914205"/>
    <w:rsid w:val="009217D9"/>
    <w:rsid w:val="0092320B"/>
    <w:rsid w:val="00930231"/>
    <w:rsid w:val="00932455"/>
    <w:rsid w:val="0093593C"/>
    <w:rsid w:val="00953A5E"/>
    <w:rsid w:val="00955CB6"/>
    <w:rsid w:val="009620BC"/>
    <w:rsid w:val="00964834"/>
    <w:rsid w:val="0098542F"/>
    <w:rsid w:val="009923BE"/>
    <w:rsid w:val="00992628"/>
    <w:rsid w:val="00993069"/>
    <w:rsid w:val="009A06F0"/>
    <w:rsid w:val="009A5FDC"/>
    <w:rsid w:val="009D46F9"/>
    <w:rsid w:val="009D538D"/>
    <w:rsid w:val="009E6BC4"/>
    <w:rsid w:val="00A031DF"/>
    <w:rsid w:val="00A04216"/>
    <w:rsid w:val="00A04BFD"/>
    <w:rsid w:val="00A0615F"/>
    <w:rsid w:val="00A13370"/>
    <w:rsid w:val="00A21245"/>
    <w:rsid w:val="00A21D10"/>
    <w:rsid w:val="00A22C16"/>
    <w:rsid w:val="00A23904"/>
    <w:rsid w:val="00A27939"/>
    <w:rsid w:val="00A37742"/>
    <w:rsid w:val="00A4155A"/>
    <w:rsid w:val="00A424B8"/>
    <w:rsid w:val="00A65D94"/>
    <w:rsid w:val="00A76719"/>
    <w:rsid w:val="00A81E2A"/>
    <w:rsid w:val="00A853D5"/>
    <w:rsid w:val="00A9263D"/>
    <w:rsid w:val="00AA1D28"/>
    <w:rsid w:val="00AA43F0"/>
    <w:rsid w:val="00AA7800"/>
    <w:rsid w:val="00AB5E16"/>
    <w:rsid w:val="00AE0AFE"/>
    <w:rsid w:val="00AF0E06"/>
    <w:rsid w:val="00AF372A"/>
    <w:rsid w:val="00B03DCD"/>
    <w:rsid w:val="00B040C0"/>
    <w:rsid w:val="00B134EF"/>
    <w:rsid w:val="00B21F8B"/>
    <w:rsid w:val="00B23E2E"/>
    <w:rsid w:val="00B26683"/>
    <w:rsid w:val="00B33F75"/>
    <w:rsid w:val="00B3414C"/>
    <w:rsid w:val="00B53AC6"/>
    <w:rsid w:val="00B54877"/>
    <w:rsid w:val="00B65CA6"/>
    <w:rsid w:val="00B81371"/>
    <w:rsid w:val="00B81471"/>
    <w:rsid w:val="00B834C6"/>
    <w:rsid w:val="00B92372"/>
    <w:rsid w:val="00B95008"/>
    <w:rsid w:val="00BA1301"/>
    <w:rsid w:val="00BA23FA"/>
    <w:rsid w:val="00BB362F"/>
    <w:rsid w:val="00BB3CE3"/>
    <w:rsid w:val="00BC40DD"/>
    <w:rsid w:val="00BD2B26"/>
    <w:rsid w:val="00C0270F"/>
    <w:rsid w:val="00C03F07"/>
    <w:rsid w:val="00C073FC"/>
    <w:rsid w:val="00C15D0A"/>
    <w:rsid w:val="00C16751"/>
    <w:rsid w:val="00C2786A"/>
    <w:rsid w:val="00C40957"/>
    <w:rsid w:val="00C45670"/>
    <w:rsid w:val="00C52125"/>
    <w:rsid w:val="00C52335"/>
    <w:rsid w:val="00C54C86"/>
    <w:rsid w:val="00C561A2"/>
    <w:rsid w:val="00C63989"/>
    <w:rsid w:val="00C64912"/>
    <w:rsid w:val="00C665BB"/>
    <w:rsid w:val="00C74654"/>
    <w:rsid w:val="00C8118F"/>
    <w:rsid w:val="00C93503"/>
    <w:rsid w:val="00C947FF"/>
    <w:rsid w:val="00CA3855"/>
    <w:rsid w:val="00CA42AF"/>
    <w:rsid w:val="00CC4B8A"/>
    <w:rsid w:val="00CC7162"/>
    <w:rsid w:val="00CD09D3"/>
    <w:rsid w:val="00CD794C"/>
    <w:rsid w:val="00CE2A30"/>
    <w:rsid w:val="00CE50DE"/>
    <w:rsid w:val="00CE6403"/>
    <w:rsid w:val="00CF27D5"/>
    <w:rsid w:val="00CF56D0"/>
    <w:rsid w:val="00D03C7F"/>
    <w:rsid w:val="00D11D1A"/>
    <w:rsid w:val="00D169AA"/>
    <w:rsid w:val="00D21208"/>
    <w:rsid w:val="00D22719"/>
    <w:rsid w:val="00D24DA1"/>
    <w:rsid w:val="00D30F58"/>
    <w:rsid w:val="00D53CC8"/>
    <w:rsid w:val="00D53F02"/>
    <w:rsid w:val="00D60F94"/>
    <w:rsid w:val="00D95A5A"/>
    <w:rsid w:val="00DA4315"/>
    <w:rsid w:val="00DA5D81"/>
    <w:rsid w:val="00DB15F2"/>
    <w:rsid w:val="00DB5E82"/>
    <w:rsid w:val="00DB7EFF"/>
    <w:rsid w:val="00DC7D13"/>
    <w:rsid w:val="00DD47CC"/>
    <w:rsid w:val="00DE0356"/>
    <w:rsid w:val="00DF45B4"/>
    <w:rsid w:val="00E05AE6"/>
    <w:rsid w:val="00E0605C"/>
    <w:rsid w:val="00E12728"/>
    <w:rsid w:val="00E3692F"/>
    <w:rsid w:val="00E36FBF"/>
    <w:rsid w:val="00E52426"/>
    <w:rsid w:val="00E80FF3"/>
    <w:rsid w:val="00E817F4"/>
    <w:rsid w:val="00E9297A"/>
    <w:rsid w:val="00E935BD"/>
    <w:rsid w:val="00E94080"/>
    <w:rsid w:val="00E97944"/>
    <w:rsid w:val="00EB2535"/>
    <w:rsid w:val="00EB3552"/>
    <w:rsid w:val="00EB6A8F"/>
    <w:rsid w:val="00EB72FB"/>
    <w:rsid w:val="00EC669E"/>
    <w:rsid w:val="00EE4412"/>
    <w:rsid w:val="00EE467D"/>
    <w:rsid w:val="00EE4AE9"/>
    <w:rsid w:val="00EF491E"/>
    <w:rsid w:val="00EF69E2"/>
    <w:rsid w:val="00F1287F"/>
    <w:rsid w:val="00F25BC9"/>
    <w:rsid w:val="00F25D36"/>
    <w:rsid w:val="00F43E46"/>
    <w:rsid w:val="00F57310"/>
    <w:rsid w:val="00F63A94"/>
    <w:rsid w:val="00F67C0D"/>
    <w:rsid w:val="00F87C7E"/>
    <w:rsid w:val="00F93EBF"/>
    <w:rsid w:val="00F972F1"/>
    <w:rsid w:val="00FA06B4"/>
    <w:rsid w:val="00FA34A1"/>
    <w:rsid w:val="00FB1C2E"/>
    <w:rsid w:val="00FB54FD"/>
    <w:rsid w:val="00FC2E13"/>
    <w:rsid w:val="00FD3639"/>
    <w:rsid w:val="00FD602B"/>
    <w:rsid w:val="00FD7654"/>
    <w:rsid w:val="00FE027B"/>
    <w:rsid w:val="00FE54A5"/>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98C76"/>
  <w15:docId w15:val="{946BBE66-2D50-404F-9663-AFFB20D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7"/>
      <w:ind w:left="413" w:hanging="443"/>
      <w:outlineLvl w:val="0"/>
    </w:pPr>
    <w:rPr>
      <w:rFonts w:ascii="Trebuchet MS" w:eastAsia="Trebuchet MS" w:hAnsi="Trebuchet MS" w:cs="Trebuchet MS"/>
      <w:b/>
      <w:bCs/>
      <w:sz w:val="24"/>
      <w:szCs w:val="24"/>
    </w:rPr>
  </w:style>
  <w:style w:type="paragraph" w:styleId="Heading2">
    <w:name w:val="heading 2"/>
    <w:basedOn w:val="Normal"/>
    <w:uiPriority w:val="9"/>
    <w:unhideWhenUsed/>
    <w:qFormat/>
    <w:pPr>
      <w:ind w:left="544"/>
      <w:outlineLvl w:val="1"/>
    </w:pPr>
    <w:rPr>
      <w:b/>
      <w:bCs/>
      <w:sz w:val="23"/>
      <w:szCs w:val="23"/>
    </w:rPr>
  </w:style>
  <w:style w:type="paragraph" w:styleId="Heading3">
    <w:name w:val="heading 3"/>
    <w:basedOn w:val="Normal"/>
    <w:uiPriority w:val="9"/>
    <w:unhideWhenUsed/>
    <w:qFormat/>
    <w:pPr>
      <w:ind w:left="544" w:right="174"/>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8" w:lineRule="exact"/>
      <w:ind w:left="654" w:hanging="302"/>
    </w:pPr>
    <w:rPr>
      <w:rFonts w:ascii="Trebuchet MS" w:eastAsia="Trebuchet MS" w:hAnsi="Trebuchet MS" w:cs="Trebuchet MS"/>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912" w:hanging="360"/>
    </w:pPr>
    <w:rPr>
      <w:rFonts w:ascii="Trebuchet MS" w:eastAsia="Trebuchet MS" w:hAnsi="Trebuchet MS" w:cs="Trebuchet MS"/>
    </w:r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A65D94"/>
    <w:pPr>
      <w:tabs>
        <w:tab w:val="center" w:pos="4680"/>
        <w:tab w:val="right" w:pos="9360"/>
      </w:tabs>
    </w:pPr>
  </w:style>
  <w:style w:type="character" w:customStyle="1" w:styleId="HeaderChar">
    <w:name w:val="Header Char"/>
    <w:basedOn w:val="DefaultParagraphFont"/>
    <w:link w:val="Header"/>
    <w:uiPriority w:val="99"/>
    <w:semiHidden/>
    <w:rsid w:val="00A65D94"/>
    <w:rPr>
      <w:rFonts w:ascii="Arial" w:eastAsia="Arial" w:hAnsi="Arial" w:cs="Arial"/>
      <w:lang w:bidi="en-US"/>
    </w:rPr>
  </w:style>
  <w:style w:type="paragraph" w:styleId="Footer">
    <w:name w:val="footer"/>
    <w:basedOn w:val="Normal"/>
    <w:link w:val="FooterChar"/>
    <w:uiPriority w:val="99"/>
    <w:semiHidden/>
    <w:unhideWhenUsed/>
    <w:rsid w:val="00A65D94"/>
    <w:pPr>
      <w:tabs>
        <w:tab w:val="center" w:pos="4680"/>
        <w:tab w:val="right" w:pos="9360"/>
      </w:tabs>
    </w:pPr>
  </w:style>
  <w:style w:type="character" w:customStyle="1" w:styleId="FooterChar">
    <w:name w:val="Footer Char"/>
    <w:basedOn w:val="DefaultParagraphFont"/>
    <w:link w:val="Footer"/>
    <w:uiPriority w:val="99"/>
    <w:semiHidden/>
    <w:rsid w:val="00A65D94"/>
    <w:rPr>
      <w:rFonts w:ascii="Arial" w:eastAsia="Arial" w:hAnsi="Arial" w:cs="Arial"/>
      <w:lang w:bidi="en-US"/>
    </w:rPr>
  </w:style>
  <w:style w:type="paragraph" w:styleId="BalloonText">
    <w:name w:val="Balloon Text"/>
    <w:basedOn w:val="Normal"/>
    <w:link w:val="BalloonTextChar"/>
    <w:uiPriority w:val="99"/>
    <w:semiHidden/>
    <w:unhideWhenUsed/>
    <w:rsid w:val="00EE4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7D"/>
    <w:rPr>
      <w:rFonts w:ascii="Segoe UI" w:eastAsia="Arial" w:hAnsi="Segoe UI" w:cs="Segoe UI"/>
      <w:sz w:val="18"/>
      <w:szCs w:val="18"/>
      <w:lang w:bidi="en-US"/>
    </w:rPr>
  </w:style>
  <w:style w:type="character" w:styleId="Hyperlink">
    <w:name w:val="Hyperlink"/>
    <w:basedOn w:val="DefaultParagraphFont"/>
    <w:uiPriority w:val="99"/>
    <w:unhideWhenUsed/>
    <w:rsid w:val="00C40957"/>
    <w:rPr>
      <w:color w:val="0000FF" w:themeColor="hyperlink"/>
      <w:u w:val="single"/>
    </w:rPr>
  </w:style>
  <w:style w:type="character" w:styleId="UnresolvedMention">
    <w:name w:val="Unresolved Mention"/>
    <w:basedOn w:val="DefaultParagraphFont"/>
    <w:uiPriority w:val="99"/>
    <w:semiHidden/>
    <w:unhideWhenUsed/>
    <w:rsid w:val="00C40957"/>
    <w:rPr>
      <w:color w:val="605E5C"/>
      <w:shd w:val="clear" w:color="auto" w:fill="E1DFDD"/>
    </w:rPr>
  </w:style>
  <w:style w:type="character" w:styleId="FollowedHyperlink">
    <w:name w:val="FollowedHyperlink"/>
    <w:basedOn w:val="DefaultParagraphFont"/>
    <w:uiPriority w:val="99"/>
    <w:semiHidden/>
    <w:unhideWhenUsed/>
    <w:rsid w:val="00D11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3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texas.gov/Finance_and_Grants/State_Funding/Foundation_School_Program/Foundation__School_Program_System_Online_Train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34F1B30E038499E5622219A7331B4" ma:contentTypeVersion="8" ma:contentTypeDescription="Create a new document." ma:contentTypeScope="" ma:versionID="e04303700425118860cdc9a6338aad18">
  <xsd:schema xmlns:xsd="http://www.w3.org/2001/XMLSchema" xmlns:xs="http://www.w3.org/2001/XMLSchema" xmlns:p="http://schemas.microsoft.com/office/2006/metadata/properties" xmlns:ns3="87afd22b-0ad8-4133-88a8-9c8a2610de52" targetNamespace="http://schemas.microsoft.com/office/2006/metadata/properties" ma:root="true" ma:fieldsID="57a21a128bbdd635277ce37b9fd627b8" ns3:_="">
    <xsd:import namespace="87afd22b-0ad8-4133-88a8-9c8a2610de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fd22b-0ad8-4133-88a8-9c8a2610d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4A251-8FAA-4E31-BA30-BF89AD18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fd22b-0ad8-4133-88a8-9c8a2610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62120-2A80-4953-A755-1869448BA498}">
  <ds:schemaRefs>
    <ds:schemaRef ds:uri="http://schemas.microsoft.com/sharepoint/v3/contenttype/forms"/>
  </ds:schemaRefs>
</ds:datastoreItem>
</file>

<file path=customXml/itemProps3.xml><?xml version="1.0" encoding="utf-8"?>
<ds:datastoreItem xmlns:ds="http://schemas.openxmlformats.org/officeDocument/2006/customXml" ds:itemID="{4617F0B7-A013-4437-B82C-40BB316B8EC2}">
  <ds:schemaRefs>
    <ds:schemaRef ds:uri="87afd22b-0ad8-4133-88a8-9c8a2610de52"/>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INSTRUCTIONAL FACILITIES ALLOTMENT (IFA)</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FACILITIES ALLOTMENT (IFA)</dc:title>
  <dc:creator>bdavis</dc:creator>
  <cp:lastModifiedBy>Heeb, Katherine</cp:lastModifiedBy>
  <cp:revision>3</cp:revision>
  <dcterms:created xsi:type="dcterms:W3CDTF">2019-10-21T16:06:00Z</dcterms:created>
  <dcterms:modified xsi:type="dcterms:W3CDTF">2019-10-21T16:13:00Z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Microsoft® Office Word 2007</vt:lpwstr>
  </property>
  <property fmtid="{D5CDD505-2E9C-101B-9397-08002B2CF9AE}" pid="4" name="LastSaved">
    <vt:filetime>2019-08-20T00:00:00Z</vt:filetime>
  </property>
  <property fmtid="{D5CDD505-2E9C-101B-9397-08002B2CF9AE}" pid="5" name="ContentTypeId">
    <vt:lpwstr>0x010100D7234F1B30E038499E5622219A7331B4</vt:lpwstr>
  </property>
</Properties>
</file>