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F38A5" w14:textId="77777777" w:rsidR="00B27E69" w:rsidRDefault="00B27E6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7"/>
          <w:szCs w:val="7"/>
        </w:rPr>
      </w:pPr>
    </w:p>
    <w:p w14:paraId="316CDEE5" w14:textId="77777777" w:rsidR="00B27E69" w:rsidRDefault="00545A1F">
      <w:pPr>
        <w:pStyle w:val="BodyText"/>
        <w:kinsoku w:val="0"/>
        <w:overflowPunct w:val="0"/>
        <w:spacing w:line="200" w:lineRule="atLeast"/>
        <w:ind w:left="295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A8BC90" wp14:editId="35569D61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1083945" cy="987425"/>
            <wp:effectExtent l="0" t="0" r="190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FBF93" w14:textId="77777777" w:rsidR="00B27E69" w:rsidRDefault="00545A1F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6E06D80" wp14:editId="7AD5AA7A">
            <wp:extent cx="4114799" cy="768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2366" cy="77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52FB6" w14:textId="77777777" w:rsidR="00B27E69" w:rsidRDefault="00B27E6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41433A1" w14:textId="77777777" w:rsidR="00B27E69" w:rsidRDefault="00B27E69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8"/>
          <w:szCs w:val="28"/>
        </w:rPr>
      </w:pPr>
    </w:p>
    <w:p w14:paraId="760D9182" w14:textId="77777777" w:rsidR="00545A1F" w:rsidRDefault="00545A1F" w:rsidP="00545A1F">
      <w:pPr>
        <w:pStyle w:val="Heading1"/>
        <w:tabs>
          <w:tab w:val="left" w:pos="2990"/>
        </w:tabs>
        <w:kinsoku w:val="0"/>
        <w:overflowPunct w:val="0"/>
        <w:spacing w:before="68" w:line="478" w:lineRule="auto"/>
        <w:ind w:left="0" w:right="2733"/>
      </w:pPr>
    </w:p>
    <w:p w14:paraId="01942942" w14:textId="77777777" w:rsidR="00B27E69" w:rsidRDefault="00B27E69">
      <w:pPr>
        <w:pStyle w:val="Heading1"/>
        <w:tabs>
          <w:tab w:val="left" w:pos="2990"/>
        </w:tabs>
        <w:kinsoku w:val="0"/>
        <w:overflowPunct w:val="0"/>
        <w:spacing w:before="68" w:line="478" w:lineRule="auto"/>
        <w:ind w:right="2733"/>
        <w:rPr>
          <w:b w:val="0"/>
          <w:bCs w:val="0"/>
        </w:rPr>
      </w:pPr>
      <w:r>
        <w:t>WIRING</w:t>
      </w:r>
      <w:r>
        <w:rPr>
          <w:spacing w:val="-3"/>
        </w:rPr>
        <w:t xml:space="preserve">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COMPTROLLER</w:t>
      </w:r>
      <w:r>
        <w:rPr>
          <w:spacing w:val="1"/>
        </w:rPr>
        <w:t xml:space="preserve"> </w:t>
      </w:r>
      <w:r>
        <w:t>FED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30"/>
        </w:rPr>
        <w:t xml:space="preserve"> </w:t>
      </w:r>
      <w:r>
        <w:rPr>
          <w:spacing w:val="-1"/>
        </w:rPr>
        <w:t>ROUTING NUMBER:</w:t>
      </w:r>
      <w:r>
        <w:rPr>
          <w:spacing w:val="-1"/>
        </w:rPr>
        <w:tab/>
        <w:t>114900164</w:t>
      </w:r>
    </w:p>
    <w:p w14:paraId="2BFF745D" w14:textId="77777777" w:rsidR="00B27E69" w:rsidRDefault="00B27E69">
      <w:pPr>
        <w:pStyle w:val="BodyText"/>
        <w:tabs>
          <w:tab w:val="left" w:pos="2990"/>
        </w:tabs>
        <w:kinsoku w:val="0"/>
        <w:overflowPunct w:val="0"/>
        <w:spacing w:before="2" w:line="480" w:lineRule="auto"/>
        <w:ind w:right="4238"/>
      </w:pPr>
      <w:r>
        <w:rPr>
          <w:b/>
          <w:bCs/>
        </w:rPr>
        <w:t>FED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ACCOUNT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NAME:</w:t>
      </w:r>
      <w:r>
        <w:rPr>
          <w:b/>
          <w:bCs/>
          <w:spacing w:val="-1"/>
        </w:rPr>
        <w:tab/>
      </w:r>
      <w:r>
        <w:rPr>
          <w:b/>
          <w:bCs/>
        </w:rPr>
        <w:t>TX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COMP AUSTIN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ACCOUNT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NUMBER:</w:t>
      </w:r>
      <w:r>
        <w:rPr>
          <w:b/>
          <w:bCs/>
          <w:spacing w:val="-1"/>
        </w:rPr>
        <w:tab/>
        <w:t>463600701</w:t>
      </w:r>
    </w:p>
    <w:p w14:paraId="021FCDC9" w14:textId="77777777" w:rsidR="00B27E69" w:rsidRDefault="00B27E69">
      <w:pPr>
        <w:pStyle w:val="BodyText"/>
        <w:tabs>
          <w:tab w:val="left" w:pos="2990"/>
        </w:tabs>
        <w:kinsoku w:val="0"/>
        <w:overflowPunct w:val="0"/>
        <w:spacing w:line="478" w:lineRule="auto"/>
        <w:ind w:right="2498"/>
      </w:pPr>
      <w:r>
        <w:rPr>
          <w:b/>
          <w:bCs/>
          <w:spacing w:val="-1"/>
        </w:rPr>
        <w:t>ACCOUNT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NAME:</w:t>
      </w:r>
      <w:r>
        <w:rPr>
          <w:b/>
          <w:bCs/>
          <w:spacing w:val="-1"/>
        </w:rPr>
        <w:tab/>
        <w:t>CPA</w:t>
      </w:r>
      <w:r>
        <w:rPr>
          <w:b/>
          <w:bCs/>
        </w:rPr>
        <w:t xml:space="preserve"> /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TEXAS EDUCATION AGENCY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REFERENCE:</w:t>
      </w:r>
      <w:r>
        <w:rPr>
          <w:b/>
          <w:bCs/>
          <w:spacing w:val="-1"/>
        </w:rPr>
        <w:tab/>
      </w:r>
      <w:r w:rsidR="00474DB9">
        <w:rPr>
          <w:b/>
          <w:bCs/>
          <w:spacing w:val="-1"/>
        </w:rPr>
        <w:t>(ANYWHERE</w:t>
      </w:r>
      <w:r w:rsidR="005F5862">
        <w:rPr>
          <w:b/>
          <w:bCs/>
          <w:spacing w:val="-1"/>
        </w:rPr>
        <w:t xml:space="preserve"> ISD</w:t>
      </w:r>
      <w:r w:rsidR="00474DB9">
        <w:rPr>
          <w:b/>
          <w:bCs/>
          <w:spacing w:val="-1"/>
        </w:rPr>
        <w:t>)</w:t>
      </w:r>
    </w:p>
    <w:p w14:paraId="19264744" w14:textId="76BF79CD" w:rsidR="00B27E69" w:rsidRDefault="00B27E69">
      <w:pPr>
        <w:pStyle w:val="BodyText"/>
        <w:tabs>
          <w:tab w:val="left" w:pos="2990"/>
        </w:tabs>
        <w:kinsoku w:val="0"/>
        <w:overflowPunct w:val="0"/>
        <w:spacing w:before="2"/>
      </w:pPr>
      <w:r>
        <w:rPr>
          <w:b/>
          <w:bCs/>
          <w:spacing w:val="-1"/>
        </w:rPr>
        <w:t>ATTENTION:</w:t>
      </w:r>
      <w:r>
        <w:rPr>
          <w:b/>
          <w:bCs/>
          <w:spacing w:val="-1"/>
        </w:rPr>
        <w:tab/>
      </w:r>
      <w:r w:rsidR="00AB0CB1">
        <w:rPr>
          <w:b/>
          <w:bCs/>
          <w:spacing w:val="-1"/>
        </w:rPr>
        <w:t xml:space="preserve">TEA </w:t>
      </w:r>
      <w:r w:rsidR="002A7FC7">
        <w:rPr>
          <w:b/>
          <w:bCs/>
          <w:spacing w:val="-1"/>
        </w:rPr>
        <w:t>RECAPTURE</w:t>
      </w:r>
    </w:p>
    <w:p w14:paraId="6C88B01E" w14:textId="77777777" w:rsidR="00B27E69" w:rsidRDefault="00B27E69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14:paraId="52D94EC5" w14:textId="77777777" w:rsidR="00B27E69" w:rsidRDefault="00B27E69">
      <w:pPr>
        <w:pStyle w:val="BodyText"/>
        <w:kinsoku w:val="0"/>
        <w:overflowPunct w:val="0"/>
        <w:ind w:right="319"/>
      </w:pPr>
      <w:r>
        <w:t>Be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rPr>
          <w:spacing w:val="-1"/>
        </w:rPr>
        <w:t>to indicate</w:t>
      </w:r>
      <w:r>
        <w:rPr>
          <w:spacing w:val="-3"/>
        </w:rPr>
        <w:t xml:space="preserve"> </w:t>
      </w:r>
      <w:r>
        <w:t>TEA</w:t>
      </w:r>
      <w:r w:rsidR="003E7A5A">
        <w:t xml:space="preserve"> and the name of the ISD on the wire transfer details.</w:t>
      </w:r>
      <w:r w:rsidR="003E7A5A">
        <w:rPr>
          <w:spacing w:val="-1"/>
        </w:rPr>
        <w:t xml:space="preserve"> </w:t>
      </w:r>
    </w:p>
    <w:p w14:paraId="75AFB1F5" w14:textId="77777777" w:rsidR="00B27E69" w:rsidRDefault="00B27E6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14:paraId="704AEE66" w14:textId="67A86716" w:rsidR="00B27E69" w:rsidRDefault="00B27E69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If you have</w:t>
      </w:r>
      <w:r>
        <w:rPr>
          <w:spacing w:val="-3"/>
        </w:rPr>
        <w:t xml:space="preserve"> </w:t>
      </w:r>
      <w:r>
        <w:rPr>
          <w:spacing w:val="-1"/>
        </w:rPr>
        <w:t>questions specific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recapture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 w:rsidR="007D501F">
        <w:rPr>
          <w:spacing w:val="-1"/>
        </w:rPr>
        <w:t xml:space="preserve"> or</w:t>
      </w:r>
      <w:r w:rsidR="0005479E">
        <w:rPr>
          <w:spacing w:val="-1"/>
        </w:rPr>
        <w:t xml:space="preserve"> the</w:t>
      </w:r>
      <w:r w:rsidR="007D501F">
        <w:rPr>
          <w:spacing w:val="-1"/>
        </w:rPr>
        <w:t xml:space="preserve"> wire transfer instructions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D86BB7">
        <w:rPr>
          <w:spacing w:val="-1"/>
        </w:rPr>
        <w:t>Excess Local Revenue</w:t>
      </w:r>
      <w:r>
        <w:rPr>
          <w:spacing w:val="-1"/>
        </w:rPr>
        <w:t xml:space="preserve"> program</w:t>
      </w:r>
      <w:r>
        <w:t xml:space="preserve"> </w:t>
      </w:r>
      <w:r w:rsidR="00D86BB7">
        <w:rPr>
          <w:spacing w:val="-1"/>
        </w:rPr>
        <w:t xml:space="preserve">administrator </w:t>
      </w:r>
      <w:bookmarkStart w:id="0" w:name="_GoBack"/>
      <w:bookmarkEnd w:id="0"/>
      <w:r>
        <w:t>in the</w:t>
      </w:r>
      <w:r>
        <w:rPr>
          <w:spacing w:val="-3"/>
        </w:rPr>
        <w:t xml:space="preserve"> </w:t>
      </w:r>
      <w:r>
        <w:t xml:space="preserve">TEA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(512)</w:t>
      </w:r>
      <w:r>
        <w:rPr>
          <w:spacing w:val="-2"/>
        </w:rPr>
        <w:t xml:space="preserve"> </w:t>
      </w:r>
      <w:r>
        <w:rPr>
          <w:spacing w:val="-1"/>
        </w:rPr>
        <w:t>463-9238.</w:t>
      </w:r>
    </w:p>
    <w:sectPr w:rsidR="00B27E69">
      <w:type w:val="continuous"/>
      <w:pgSz w:w="12240" w:h="16340"/>
      <w:pgMar w:top="620" w:right="1620" w:bottom="28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B9"/>
    <w:rsid w:val="0005479E"/>
    <w:rsid w:val="002A7FC7"/>
    <w:rsid w:val="003E7A5A"/>
    <w:rsid w:val="00474DB9"/>
    <w:rsid w:val="00545A1F"/>
    <w:rsid w:val="005B16C8"/>
    <w:rsid w:val="005F5862"/>
    <w:rsid w:val="00765097"/>
    <w:rsid w:val="007D501F"/>
    <w:rsid w:val="00AB0CB1"/>
    <w:rsid w:val="00B27E69"/>
    <w:rsid w:val="00B77AB9"/>
    <w:rsid w:val="00CC4B44"/>
    <w:rsid w:val="00D02011"/>
    <w:rsid w:val="00D86BB7"/>
    <w:rsid w:val="00F4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4EBD8"/>
  <w14:defaultImageDpi w14:val="0"/>
  <w15:docId w15:val="{7F8EB99F-E434-4346-B7B4-BF810E95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"/>
      <w:ind w:left="110"/>
      <w:outlineLvl w:val="0"/>
    </w:pPr>
    <w:rPr>
      <w:rFonts w:ascii="Cambria" w:hAnsi="Cambria" w:cs="Cambr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rFonts w:ascii="Cambria" w:hAnsi="Cambria" w:cs="Cambria"/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41 Wiring Instructions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 Wiring Instructions</dc:title>
  <dc:subject/>
  <dc:creator>llopez</dc:creator>
  <cp:keywords/>
  <dc:description/>
  <cp:lastModifiedBy>Wall, Kimberley</cp:lastModifiedBy>
  <cp:revision>3</cp:revision>
  <dcterms:created xsi:type="dcterms:W3CDTF">2020-02-12T18:46:00Z</dcterms:created>
  <dcterms:modified xsi:type="dcterms:W3CDTF">2020-02-12T18:48:00Z</dcterms:modified>
</cp:coreProperties>
</file>