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559F" w14:textId="77777777" w:rsidR="007143C4" w:rsidRPr="00163D77" w:rsidRDefault="007143C4" w:rsidP="007143C4">
      <w:pPr>
        <w:pStyle w:val="paragraph"/>
        <w:spacing w:before="0" w:beforeAutospacing="0" w:after="0" w:afterAutospacing="0"/>
        <w:jc w:val="center"/>
        <w:textAlignment w:val="baseline"/>
        <w:rPr>
          <w:rStyle w:val="eop"/>
          <w:rFonts w:asciiTheme="minorHAnsi" w:hAnsiTheme="minorHAnsi" w:cstheme="minorHAnsi"/>
        </w:rPr>
      </w:pPr>
      <w:bookmarkStart w:id="0" w:name="_GoBack"/>
      <w:r w:rsidRPr="00163D77">
        <w:rPr>
          <w:rStyle w:val="normaltextrun"/>
          <w:rFonts w:asciiTheme="minorHAnsi" w:hAnsiTheme="minorHAnsi" w:cstheme="minorHAnsi"/>
          <w:b/>
          <w:bCs/>
        </w:rPr>
        <w:t>Instructional Materials and Supports for Advanced Academics Programs and Assessments</w:t>
      </w:r>
      <w:bookmarkEnd w:id="0"/>
      <w:r w:rsidRPr="00163D77">
        <w:rPr>
          <w:rStyle w:val="eop"/>
          <w:rFonts w:asciiTheme="minorHAnsi" w:hAnsiTheme="minorHAnsi" w:cstheme="minorHAnsi"/>
        </w:rPr>
        <w:t> </w:t>
      </w:r>
    </w:p>
    <w:p w14:paraId="09F58A7C" w14:textId="77777777" w:rsidR="007143C4" w:rsidRPr="00A678B9" w:rsidRDefault="007143C4" w:rsidP="007143C4">
      <w:pPr>
        <w:pStyle w:val="paragraph"/>
        <w:spacing w:before="0" w:beforeAutospacing="0" w:after="0" w:afterAutospacing="0"/>
        <w:jc w:val="center"/>
        <w:textAlignment w:val="baseline"/>
        <w:rPr>
          <w:rFonts w:asciiTheme="minorHAnsi" w:hAnsiTheme="minorHAnsi" w:cstheme="minorHAnsi"/>
          <w:sz w:val="22"/>
          <w:szCs w:val="22"/>
        </w:rPr>
      </w:pPr>
    </w:p>
    <w:p w14:paraId="01223B78" w14:textId="77777777" w:rsidR="00DA760B" w:rsidRPr="00DA760B" w:rsidRDefault="007143C4" w:rsidP="00DA760B">
      <w:pPr>
        <w:pStyle w:val="paragraph"/>
        <w:spacing w:before="0" w:beforeAutospacing="0" w:after="0" w:afterAutospacing="0"/>
        <w:textAlignment w:val="baseline"/>
        <w:rPr>
          <w:rStyle w:val="spellingerror"/>
          <w:rFonts w:asciiTheme="minorHAnsi" w:hAnsiTheme="minorHAnsi" w:cstheme="minorHAnsi"/>
          <w:sz w:val="22"/>
          <w:szCs w:val="22"/>
        </w:rPr>
      </w:pPr>
      <w:r w:rsidRPr="00DA760B">
        <w:rPr>
          <w:rStyle w:val="normaltextrun"/>
          <w:rFonts w:asciiTheme="minorHAnsi" w:hAnsiTheme="minorHAnsi" w:cstheme="minorHAnsi"/>
          <w:sz w:val="22"/>
          <w:szCs w:val="22"/>
        </w:rPr>
        <w:t>Advanced Academics includes </w:t>
      </w:r>
      <w:r w:rsidRPr="00DA760B">
        <w:rPr>
          <w:rStyle w:val="normaltextrun"/>
          <w:rFonts w:asciiTheme="minorHAnsi" w:hAnsiTheme="minorHAnsi" w:cstheme="minorHAnsi"/>
          <w:b/>
          <w:bCs/>
          <w:sz w:val="22"/>
          <w:szCs w:val="22"/>
        </w:rPr>
        <w:t>courses, programs, assessments, services</w:t>
      </w:r>
      <w:r w:rsidRPr="00DA760B">
        <w:rPr>
          <w:rStyle w:val="normaltextrun"/>
          <w:rFonts w:asciiTheme="minorHAnsi" w:hAnsiTheme="minorHAnsi" w:cstheme="minorHAnsi"/>
          <w:sz w:val="22"/>
          <w:szCs w:val="22"/>
        </w:rPr>
        <w:t> and </w:t>
      </w:r>
      <w:r w:rsidRPr="00DA760B">
        <w:rPr>
          <w:rStyle w:val="normaltextrun"/>
          <w:rFonts w:asciiTheme="minorHAnsi" w:hAnsiTheme="minorHAnsi" w:cstheme="minorHAnsi"/>
          <w:b/>
          <w:bCs/>
          <w:sz w:val="22"/>
          <w:szCs w:val="22"/>
        </w:rPr>
        <w:t>supports</w:t>
      </w:r>
      <w:r w:rsidRPr="00DA760B">
        <w:rPr>
          <w:rStyle w:val="normaltextrun"/>
          <w:rFonts w:asciiTheme="minorHAnsi" w:hAnsiTheme="minorHAnsi" w:cstheme="minorHAnsi"/>
          <w:sz w:val="22"/>
          <w:szCs w:val="22"/>
        </w:rPr>
        <w:t> that provide opportunities for students to demonstrate college and career readiness and earn postsecondary </w:t>
      </w:r>
      <w:r w:rsidRPr="00DA760B">
        <w:rPr>
          <w:rStyle w:val="spellingerror"/>
          <w:rFonts w:asciiTheme="minorHAnsi" w:hAnsiTheme="minorHAnsi" w:cstheme="minorHAnsi"/>
          <w:sz w:val="22"/>
          <w:szCs w:val="22"/>
        </w:rPr>
        <w:t xml:space="preserve">credit. </w:t>
      </w:r>
    </w:p>
    <w:p w14:paraId="2F3D05A1" w14:textId="77777777" w:rsidR="00DA760B" w:rsidRDefault="00DA760B" w:rsidP="007143C4">
      <w:pPr>
        <w:pStyle w:val="paragraph"/>
        <w:spacing w:before="0" w:beforeAutospacing="0" w:after="0" w:afterAutospacing="0"/>
        <w:jc w:val="center"/>
        <w:textAlignment w:val="baseline"/>
        <w:rPr>
          <w:rStyle w:val="spellingerror"/>
          <w:rFonts w:asciiTheme="minorHAnsi" w:hAnsiTheme="minorHAnsi" w:cstheme="minorHAnsi"/>
          <w:i/>
          <w:iCs/>
          <w:sz w:val="22"/>
          <w:szCs w:val="22"/>
        </w:rPr>
      </w:pPr>
    </w:p>
    <w:p w14:paraId="2BCE62BB" w14:textId="19500E30" w:rsidR="007143C4" w:rsidRPr="00163D77" w:rsidRDefault="007143C4" w:rsidP="007143C4">
      <w:pPr>
        <w:pStyle w:val="paragraph"/>
        <w:spacing w:before="0" w:beforeAutospacing="0" w:after="0" w:afterAutospacing="0"/>
        <w:jc w:val="center"/>
        <w:textAlignment w:val="baseline"/>
        <w:rPr>
          <w:rStyle w:val="eop"/>
          <w:rFonts w:asciiTheme="minorHAnsi" w:hAnsiTheme="minorHAnsi" w:cstheme="minorHAnsi"/>
          <w:i/>
          <w:iCs/>
          <w:sz w:val="22"/>
          <w:szCs w:val="22"/>
        </w:rPr>
      </w:pPr>
      <w:r w:rsidRPr="00A678B9">
        <w:rPr>
          <w:rStyle w:val="spellingerror"/>
          <w:rFonts w:asciiTheme="minorHAnsi" w:hAnsiTheme="minorHAnsi" w:cstheme="minorHAnsi"/>
          <w:i/>
          <w:iCs/>
          <w:sz w:val="22"/>
          <w:szCs w:val="22"/>
        </w:rPr>
        <w:t>The</w:t>
      </w:r>
      <w:r w:rsidRPr="00A678B9">
        <w:rPr>
          <w:rStyle w:val="normaltextrun"/>
          <w:rFonts w:asciiTheme="minorHAnsi" w:hAnsiTheme="minorHAnsi" w:cstheme="minorHAnsi"/>
          <w:i/>
          <w:iCs/>
          <w:sz w:val="22"/>
          <w:szCs w:val="22"/>
        </w:rPr>
        <w:t xml:space="preserve"> following resources </w:t>
      </w:r>
      <w:r>
        <w:rPr>
          <w:rStyle w:val="normaltextrun"/>
          <w:rFonts w:asciiTheme="minorHAnsi" w:hAnsiTheme="minorHAnsi" w:cstheme="minorHAnsi"/>
          <w:i/>
          <w:iCs/>
          <w:sz w:val="22"/>
          <w:szCs w:val="22"/>
        </w:rPr>
        <w:t xml:space="preserve">in this entire document </w:t>
      </w:r>
      <w:r w:rsidRPr="00A678B9">
        <w:rPr>
          <w:rStyle w:val="normaltextrun"/>
          <w:rFonts w:asciiTheme="minorHAnsi" w:hAnsiTheme="minorHAnsi" w:cstheme="minorHAnsi"/>
          <w:i/>
          <w:iCs/>
          <w:sz w:val="22"/>
          <w:szCs w:val="22"/>
        </w:rPr>
        <w:t>are for consideration in relation to instructional materials and are not meant to be an exhaustive list of resources for every content area. It is important that districts decide which resources best support their curricular needs followin</w:t>
      </w:r>
      <w:r w:rsidRPr="00582776">
        <w:rPr>
          <w:rStyle w:val="normaltextrun"/>
          <w:rFonts w:asciiTheme="minorHAnsi" w:hAnsiTheme="minorHAnsi" w:cstheme="minorHAnsi"/>
          <w:i/>
          <w:iCs/>
          <w:sz w:val="22"/>
          <w:szCs w:val="22"/>
        </w:rPr>
        <w:t>g local policies.</w:t>
      </w:r>
      <w:r w:rsidRPr="002D527E">
        <w:rPr>
          <w:rStyle w:val="eop"/>
          <w:rFonts w:asciiTheme="minorHAnsi" w:hAnsiTheme="minorHAnsi" w:cstheme="minorHAnsi"/>
          <w:i/>
          <w:sz w:val="22"/>
          <w:szCs w:val="22"/>
        </w:rPr>
        <w:t> A spreadsheet has been created to accompany this information.</w:t>
      </w:r>
    </w:p>
    <w:p w14:paraId="27AE75CE" w14:textId="77777777" w:rsidR="007143C4" w:rsidRPr="00A678B9" w:rsidRDefault="007143C4" w:rsidP="007143C4">
      <w:pPr>
        <w:pStyle w:val="paragraph"/>
        <w:spacing w:before="0" w:beforeAutospacing="0" w:after="0" w:afterAutospacing="0"/>
        <w:jc w:val="center"/>
        <w:textAlignment w:val="baseline"/>
        <w:rPr>
          <w:rFonts w:asciiTheme="minorHAnsi" w:hAnsiTheme="minorHAnsi" w:cstheme="minorHAnsi"/>
          <w:sz w:val="22"/>
          <w:szCs w:val="22"/>
        </w:rPr>
      </w:pPr>
    </w:p>
    <w:p w14:paraId="6AEA1974"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COVID-19 websites are updated frequently, f</w:t>
      </w:r>
      <w:r w:rsidRPr="00A678B9">
        <w:rPr>
          <w:rStyle w:val="normaltextrun"/>
          <w:rFonts w:asciiTheme="minorHAnsi" w:hAnsiTheme="minorHAnsi" w:cstheme="minorHAnsi"/>
          <w:sz w:val="22"/>
          <w:szCs w:val="22"/>
        </w:rPr>
        <w:t>or the most current news regarding</w:t>
      </w:r>
      <w:r>
        <w:rPr>
          <w:rStyle w:val="normaltextrun"/>
          <w:rFonts w:asciiTheme="minorHAnsi" w:hAnsiTheme="minorHAnsi" w:cstheme="minorHAnsi"/>
          <w:sz w:val="22"/>
          <w:szCs w:val="22"/>
        </w:rPr>
        <w:t xml:space="preserve"> student services and supports for Advanced Academics courses,</w:t>
      </w:r>
      <w:r w:rsidRPr="00A678B9">
        <w:rPr>
          <w:rStyle w:val="normaltextrun"/>
          <w:rFonts w:asciiTheme="minorHAnsi" w:hAnsiTheme="minorHAnsi" w:cstheme="minorHAnsi"/>
          <w:sz w:val="22"/>
          <w:szCs w:val="22"/>
        </w:rPr>
        <w:t xml:space="preserve"> programs and assessments, visit:</w:t>
      </w:r>
      <w:r w:rsidRPr="00A678B9">
        <w:rPr>
          <w:rStyle w:val="eop"/>
          <w:rFonts w:asciiTheme="minorHAnsi" w:hAnsiTheme="minorHAnsi" w:cstheme="minorHAnsi"/>
          <w:sz w:val="22"/>
          <w:szCs w:val="22"/>
        </w:rPr>
        <w:t> </w:t>
      </w:r>
    </w:p>
    <w:p w14:paraId="31DF6B21" w14:textId="77777777" w:rsidR="007143C4" w:rsidRPr="00A678B9" w:rsidRDefault="007143C4" w:rsidP="007143C4">
      <w:pPr>
        <w:pStyle w:val="paragraph"/>
        <w:numPr>
          <w:ilvl w:val="0"/>
          <w:numId w:val="33"/>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Advanced Placement (AP) - </w:t>
      </w:r>
      <w:hyperlink r:id="rId10" w:history="1">
        <w:hyperlink r:id="rId11" w:tgtFrame="_blank" w:history="1">
          <w:r w:rsidRPr="00DC7382">
            <w:rPr>
              <w:rStyle w:val="Hyperlink"/>
              <w:rFonts w:asciiTheme="minorHAnsi" w:hAnsiTheme="minorHAnsi" w:cstheme="minorHAnsi"/>
              <w:sz w:val="22"/>
              <w:szCs w:val="22"/>
            </w:rPr>
            <w:t>AP Updates for Schools Impacted by Coronavirus</w:t>
          </w:r>
        </w:hyperlink>
        <w:r w:rsidRPr="00DC7382">
          <w:rPr>
            <w:rStyle w:val="Hyperlink"/>
            <w:rFonts w:asciiTheme="minorHAnsi" w:hAnsiTheme="minorHAnsi" w:cstheme="minorHAnsi"/>
            <w:sz w:val="22"/>
            <w:szCs w:val="22"/>
          </w:rPr>
          <w:t> </w:t>
        </w:r>
      </w:hyperlink>
    </w:p>
    <w:p w14:paraId="631DB1B8" w14:textId="77777777" w:rsidR="007143C4" w:rsidRPr="00A678B9" w:rsidRDefault="007143C4" w:rsidP="007143C4">
      <w:pPr>
        <w:pStyle w:val="paragraph"/>
        <w:numPr>
          <w:ilvl w:val="0"/>
          <w:numId w:val="34"/>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International Baccalaureate </w:t>
      </w:r>
      <w:r w:rsidRPr="00A678B9">
        <w:rPr>
          <w:rStyle w:val="contextualspellingandgrammarerror"/>
          <w:rFonts w:asciiTheme="minorHAnsi" w:hAnsiTheme="minorHAnsi" w:cstheme="minorHAnsi"/>
          <w:sz w:val="22"/>
          <w:szCs w:val="22"/>
        </w:rPr>
        <w:t>Org</w:t>
      </w:r>
      <w:r>
        <w:rPr>
          <w:rStyle w:val="contextualspellingandgrammarerror"/>
          <w:rFonts w:asciiTheme="minorHAnsi" w:hAnsiTheme="minorHAnsi" w:cstheme="minorHAnsi"/>
          <w:sz w:val="22"/>
          <w:szCs w:val="22"/>
        </w:rPr>
        <w:t xml:space="preserve">anization </w:t>
      </w:r>
      <w:r w:rsidRPr="00A678B9">
        <w:rPr>
          <w:rStyle w:val="contextualspellingandgrammarerror"/>
          <w:rFonts w:asciiTheme="minorHAnsi" w:hAnsiTheme="minorHAnsi" w:cstheme="minorHAnsi"/>
          <w:sz w:val="22"/>
          <w:szCs w:val="22"/>
        </w:rPr>
        <w:t>(</w:t>
      </w:r>
      <w:r w:rsidRPr="00A678B9">
        <w:rPr>
          <w:rStyle w:val="normaltextrun"/>
          <w:rFonts w:asciiTheme="minorHAnsi" w:hAnsiTheme="minorHAnsi" w:cstheme="minorHAnsi"/>
          <w:sz w:val="22"/>
          <w:szCs w:val="22"/>
        </w:rPr>
        <w:t>IBO) - </w:t>
      </w:r>
      <w:hyperlink r:id="rId12" w:history="1">
        <w:hyperlink r:id="rId13" w:tgtFrame="_blank" w:history="1">
          <w:r w:rsidRPr="00186C53">
            <w:rPr>
              <w:rStyle w:val="Hyperlink"/>
              <w:rFonts w:asciiTheme="minorHAnsi" w:hAnsiTheme="minorHAnsi" w:cstheme="minorHAnsi"/>
              <w:sz w:val="22"/>
              <w:szCs w:val="22"/>
              <w:lang w:val="en"/>
            </w:rPr>
            <w:t>IBO COVID-19 (Coronavirus) Updates</w:t>
          </w:r>
        </w:hyperlink>
        <w:r w:rsidRPr="00186C53">
          <w:rPr>
            <w:rStyle w:val="Hyperlink"/>
            <w:rFonts w:asciiTheme="minorHAnsi" w:hAnsiTheme="minorHAnsi" w:cstheme="minorHAnsi"/>
            <w:sz w:val="22"/>
            <w:szCs w:val="22"/>
          </w:rPr>
          <w:t> </w:t>
        </w:r>
      </w:hyperlink>
    </w:p>
    <w:p w14:paraId="0537CCCB" w14:textId="77777777" w:rsidR="007143C4" w:rsidRPr="00A678B9" w:rsidRDefault="007143C4" w:rsidP="007143C4">
      <w:pPr>
        <w:pStyle w:val="paragraph"/>
        <w:numPr>
          <w:ilvl w:val="0"/>
          <w:numId w:val="34"/>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SAT - </w:t>
      </w:r>
      <w:hyperlink r:id="rId14" w:history="1">
        <w:hyperlink r:id="rId15" w:tgtFrame="_blank" w:history="1">
          <w:r w:rsidRPr="00FE57DC">
            <w:rPr>
              <w:rStyle w:val="Hyperlink"/>
              <w:rFonts w:asciiTheme="minorHAnsi" w:hAnsiTheme="minorHAnsi" w:cstheme="minorHAnsi"/>
              <w:sz w:val="22"/>
              <w:szCs w:val="22"/>
            </w:rPr>
            <w:t>SAT Coronavirus Updates</w:t>
          </w:r>
        </w:hyperlink>
        <w:r w:rsidRPr="00FE57DC">
          <w:rPr>
            <w:rStyle w:val="Hyperlink"/>
            <w:rFonts w:asciiTheme="minorHAnsi" w:hAnsiTheme="minorHAnsi" w:cstheme="minorHAnsi"/>
            <w:sz w:val="22"/>
            <w:szCs w:val="22"/>
          </w:rPr>
          <w:t> </w:t>
        </w:r>
      </w:hyperlink>
    </w:p>
    <w:p w14:paraId="48B83F45" w14:textId="77777777" w:rsidR="007143C4" w:rsidRPr="00B450B4" w:rsidRDefault="007143C4" w:rsidP="007143C4">
      <w:pPr>
        <w:pStyle w:val="paragraph"/>
        <w:numPr>
          <w:ilvl w:val="0"/>
          <w:numId w:val="34"/>
        </w:numPr>
        <w:spacing w:before="0" w:beforeAutospacing="0" w:after="0" w:afterAutospacing="0"/>
        <w:ind w:left="360" w:firstLine="0"/>
        <w:textAlignment w:val="baseline"/>
        <w:rPr>
          <w:rStyle w:val="normaltextrun"/>
          <w:rFonts w:asciiTheme="minorHAnsi" w:hAnsiTheme="minorHAnsi" w:cstheme="minorHAnsi"/>
          <w:sz w:val="22"/>
          <w:szCs w:val="22"/>
          <w:u w:val="single"/>
        </w:rPr>
      </w:pPr>
      <w:r w:rsidRPr="00A678B9">
        <w:rPr>
          <w:rStyle w:val="normaltextrun"/>
          <w:rFonts w:asciiTheme="minorHAnsi" w:hAnsiTheme="minorHAnsi" w:cstheme="minorHAnsi"/>
          <w:sz w:val="22"/>
          <w:szCs w:val="22"/>
        </w:rPr>
        <w:t>ACT -</w:t>
      </w:r>
      <w:r>
        <w:rPr>
          <w:rStyle w:val="normaltextrun"/>
          <w:rFonts w:asciiTheme="minorHAnsi" w:hAnsiTheme="minorHAnsi" w:cstheme="minorHAnsi"/>
          <w:sz w:val="22"/>
          <w:szCs w:val="22"/>
        </w:rPr>
        <w:t xml:space="preserve"> </w:t>
      </w:r>
      <w:hyperlink r:id="rId16" w:history="1">
        <w:r w:rsidRPr="00B450B4">
          <w:rPr>
            <w:rStyle w:val="Hyperlink"/>
            <w:rFonts w:asciiTheme="minorHAnsi" w:hAnsiTheme="minorHAnsi" w:cstheme="minorHAnsi"/>
            <w:sz w:val="22"/>
            <w:szCs w:val="22"/>
          </w:rPr>
          <w:t>ACT Home Website</w:t>
        </w:r>
      </w:hyperlink>
      <w:r w:rsidRPr="00B450B4">
        <w:rPr>
          <w:rStyle w:val="normaltextrun"/>
          <w:rFonts w:asciiTheme="minorHAnsi" w:hAnsiTheme="minorHAnsi" w:cstheme="minorHAnsi"/>
          <w:sz w:val="22"/>
          <w:szCs w:val="22"/>
          <w:u w:val="single"/>
        </w:rPr>
        <w:t> </w:t>
      </w:r>
    </w:p>
    <w:p w14:paraId="5F600465" w14:textId="77777777" w:rsidR="007143C4" w:rsidRPr="00A678B9" w:rsidRDefault="007143C4" w:rsidP="007143C4">
      <w:pPr>
        <w:pStyle w:val="paragraph"/>
        <w:numPr>
          <w:ilvl w:val="0"/>
          <w:numId w:val="34"/>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Texas </w:t>
      </w:r>
      <w:r w:rsidRPr="00A678B9">
        <w:rPr>
          <w:rStyle w:val="normaltextrun"/>
          <w:rFonts w:asciiTheme="minorHAnsi" w:hAnsiTheme="minorHAnsi" w:cstheme="minorHAnsi"/>
          <w:sz w:val="22"/>
          <w:szCs w:val="22"/>
        </w:rPr>
        <w:t>Higher Education Coordinating Board (THECB) - </w:t>
      </w:r>
      <w:hyperlink r:id="rId17" w:tgtFrame="_blank" w:history="1">
        <w:r w:rsidRPr="003E1859">
          <w:rPr>
            <w:rStyle w:val="Hyperlink"/>
            <w:rFonts w:asciiTheme="minorHAnsi" w:hAnsiTheme="minorHAnsi" w:cstheme="minorHAnsi"/>
            <w:sz w:val="22"/>
            <w:szCs w:val="22"/>
          </w:rPr>
          <w:t>Coronavirus Update for Higher Education </w:t>
        </w:r>
      </w:hyperlink>
    </w:p>
    <w:p w14:paraId="019577BA" w14:textId="77777777" w:rsidR="007143C4" w:rsidRPr="00A678B9" w:rsidRDefault="007143C4" w:rsidP="007143C4">
      <w:pPr>
        <w:pStyle w:val="paragraph"/>
        <w:numPr>
          <w:ilvl w:val="0"/>
          <w:numId w:val="34"/>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Texas Education Agency (TEA) - </w:t>
      </w:r>
      <w:hyperlink r:id="rId18" w:history="1">
        <w:hyperlink r:id="rId19" w:tgtFrame="_blank" w:history="1">
          <w:r w:rsidRPr="007E4D5B">
            <w:rPr>
              <w:rStyle w:val="Hyperlink"/>
              <w:rFonts w:asciiTheme="minorHAnsi" w:hAnsiTheme="minorHAnsi" w:cstheme="minorHAnsi"/>
              <w:sz w:val="22"/>
              <w:szCs w:val="22"/>
            </w:rPr>
            <w:t>Coronavirus (COVID-19) Support and Guidance</w:t>
          </w:r>
        </w:hyperlink>
      </w:hyperlink>
      <w:r w:rsidRPr="00A678B9">
        <w:rPr>
          <w:rStyle w:val="eop"/>
          <w:rFonts w:asciiTheme="minorHAnsi" w:hAnsiTheme="minorHAnsi" w:cstheme="minorHAnsi"/>
          <w:sz w:val="22"/>
          <w:szCs w:val="22"/>
        </w:rPr>
        <w:t> </w:t>
      </w:r>
    </w:p>
    <w:p w14:paraId="5E1ED6A9" w14:textId="77777777" w:rsidR="007143C4" w:rsidRPr="00A678B9" w:rsidRDefault="007143C4" w:rsidP="007143C4">
      <w:pPr>
        <w:pStyle w:val="paragraph"/>
        <w:pBdr>
          <w:bottom w:val="single" w:sz="12" w:space="1" w:color="auto"/>
        </w:pBdr>
        <w:spacing w:before="0" w:beforeAutospacing="0" w:after="0" w:afterAutospacing="0"/>
        <w:textAlignment w:val="baseline"/>
        <w:rPr>
          <w:rFonts w:asciiTheme="minorHAnsi" w:hAnsiTheme="minorHAnsi" w:cstheme="minorHAnsi"/>
          <w:sz w:val="22"/>
          <w:szCs w:val="22"/>
        </w:rPr>
      </w:pPr>
      <w:r w:rsidRPr="00A678B9">
        <w:rPr>
          <w:rStyle w:val="eop"/>
          <w:rFonts w:asciiTheme="minorHAnsi" w:hAnsiTheme="minorHAnsi" w:cstheme="minorHAnsi"/>
          <w:sz w:val="22"/>
          <w:szCs w:val="22"/>
        </w:rPr>
        <w:t> </w:t>
      </w:r>
    </w:p>
    <w:p w14:paraId="601E0529" w14:textId="77777777" w:rsidR="007143C4" w:rsidRDefault="007143C4" w:rsidP="007143C4">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p>
    <w:p w14:paraId="7AB8CD2F" w14:textId="77777777" w:rsidR="007143C4" w:rsidRDefault="007143C4" w:rsidP="007143C4">
      <w:pPr>
        <w:pStyle w:val="paragraph"/>
        <w:spacing w:before="0" w:beforeAutospacing="0" w:after="0" w:afterAutospacing="0"/>
        <w:jc w:val="center"/>
        <w:textAlignment w:val="baseline"/>
        <w:rPr>
          <w:rStyle w:val="eop"/>
          <w:rFonts w:asciiTheme="minorHAnsi" w:hAnsiTheme="minorHAnsi" w:cstheme="minorHAnsi"/>
          <w:sz w:val="22"/>
          <w:szCs w:val="22"/>
          <w:u w:val="single"/>
        </w:rPr>
      </w:pPr>
      <w:r w:rsidRPr="00163D77">
        <w:rPr>
          <w:rStyle w:val="normaltextrun"/>
          <w:rFonts w:asciiTheme="minorHAnsi" w:hAnsiTheme="minorHAnsi" w:cstheme="minorHAnsi"/>
          <w:b/>
          <w:bCs/>
          <w:sz w:val="22"/>
          <w:szCs w:val="22"/>
          <w:u w:val="single"/>
        </w:rPr>
        <w:t>Advanced Academics Courses and Programs</w:t>
      </w:r>
    </w:p>
    <w:p w14:paraId="1EA4755E" w14:textId="77777777" w:rsidR="007143C4" w:rsidRDefault="007143C4" w:rsidP="007143C4">
      <w:pPr>
        <w:pStyle w:val="paragraph"/>
        <w:spacing w:before="0" w:beforeAutospacing="0" w:after="0" w:afterAutospacing="0"/>
        <w:textAlignment w:val="baseline"/>
        <w:rPr>
          <w:rStyle w:val="eop"/>
          <w:rFonts w:asciiTheme="minorHAnsi" w:hAnsiTheme="minorHAnsi" w:cstheme="minorHAnsi"/>
          <w:sz w:val="22"/>
          <w:szCs w:val="22"/>
          <w:u w:val="single"/>
        </w:rPr>
      </w:pPr>
    </w:p>
    <w:p w14:paraId="26376334" w14:textId="77777777" w:rsidR="007143C4" w:rsidRPr="00163D77" w:rsidRDefault="007143C4" w:rsidP="007143C4">
      <w:pPr>
        <w:pStyle w:val="paragraph"/>
        <w:spacing w:before="0" w:beforeAutospacing="0" w:after="0" w:afterAutospacing="0"/>
        <w:textAlignment w:val="baseline"/>
        <w:rPr>
          <w:rStyle w:val="eop"/>
          <w:rFonts w:asciiTheme="minorHAnsi" w:hAnsiTheme="minorHAnsi" w:cstheme="minorHAnsi"/>
          <w:b/>
          <w:bCs/>
          <w:sz w:val="22"/>
          <w:szCs w:val="22"/>
        </w:rPr>
      </w:pPr>
      <w:r w:rsidRPr="00163D77">
        <w:rPr>
          <w:rStyle w:val="eop"/>
          <w:rFonts w:asciiTheme="minorHAnsi" w:hAnsiTheme="minorHAnsi" w:cstheme="minorHAnsi"/>
          <w:b/>
          <w:bCs/>
          <w:sz w:val="22"/>
          <w:szCs w:val="22"/>
        </w:rPr>
        <w:t>Instruction</w:t>
      </w:r>
      <w:r>
        <w:rPr>
          <w:rStyle w:val="eop"/>
          <w:rFonts w:asciiTheme="minorHAnsi" w:hAnsiTheme="minorHAnsi" w:cstheme="minorHAnsi"/>
          <w:b/>
          <w:bCs/>
          <w:sz w:val="22"/>
          <w:szCs w:val="22"/>
        </w:rPr>
        <w:t xml:space="preserve"> and Guiding Questions</w:t>
      </w:r>
    </w:p>
    <w:p w14:paraId="35E58361" w14:textId="77777777" w:rsidR="007143C4" w:rsidRPr="00A678B9" w:rsidRDefault="007143C4" w:rsidP="007143C4">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D</w:t>
      </w:r>
      <w:r w:rsidRPr="00A678B9">
        <w:rPr>
          <w:rStyle w:val="normaltextrun"/>
          <w:rFonts w:asciiTheme="minorHAnsi" w:hAnsiTheme="minorHAnsi" w:cstheme="minorHAnsi"/>
          <w:sz w:val="22"/>
          <w:szCs w:val="22"/>
        </w:rPr>
        <w:t>uring this time marked by school closures, it is particularly important for course instructors to reflect and collaborate to make decisions regarding how their courses will be taught while students are at home.</w:t>
      </w:r>
    </w:p>
    <w:p w14:paraId="40EDF0A3" w14:textId="77777777" w:rsidR="007143C4" w:rsidRPr="00A678B9" w:rsidRDefault="007143C4" w:rsidP="007143C4">
      <w:pPr>
        <w:pStyle w:val="paragraph"/>
        <w:spacing w:before="0" w:beforeAutospacing="0" w:after="0" w:afterAutospacing="0"/>
        <w:textAlignment w:val="baseline"/>
        <w:rPr>
          <w:rStyle w:val="eop"/>
          <w:rFonts w:asciiTheme="minorHAnsi" w:hAnsiTheme="minorHAnsi" w:cstheme="minorHAnsi"/>
          <w:sz w:val="22"/>
          <w:szCs w:val="22"/>
        </w:rPr>
      </w:pPr>
    </w:p>
    <w:p w14:paraId="0335733D" w14:textId="77777777" w:rsidR="007143C4" w:rsidRPr="00A678B9" w:rsidRDefault="007143C4" w:rsidP="007143C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Teachers can c</w:t>
      </w:r>
      <w:r w:rsidRPr="00A678B9">
        <w:rPr>
          <w:rStyle w:val="eop"/>
          <w:rFonts w:asciiTheme="minorHAnsi" w:hAnsiTheme="minorHAnsi" w:cstheme="minorHAnsi"/>
          <w:sz w:val="22"/>
          <w:szCs w:val="22"/>
        </w:rPr>
        <w:t>ollaborate and connect with colleagues through</w:t>
      </w:r>
      <w:r>
        <w:rPr>
          <w:rStyle w:val="eop"/>
          <w:rFonts w:asciiTheme="minorHAnsi" w:hAnsiTheme="minorHAnsi" w:cstheme="minorHAnsi"/>
          <w:sz w:val="22"/>
          <w:szCs w:val="22"/>
        </w:rPr>
        <w:t xml:space="preserve"> the following resources</w:t>
      </w:r>
      <w:r w:rsidRPr="00A678B9">
        <w:rPr>
          <w:rStyle w:val="eop"/>
          <w:rFonts w:asciiTheme="minorHAnsi" w:hAnsiTheme="minorHAnsi" w:cstheme="minorHAnsi"/>
          <w:sz w:val="22"/>
          <w:szCs w:val="22"/>
        </w:rPr>
        <w:t>:</w:t>
      </w:r>
    </w:p>
    <w:p w14:paraId="34928C5B" w14:textId="77777777" w:rsidR="007143C4" w:rsidRPr="00A678B9" w:rsidRDefault="00A0609C" w:rsidP="007143C4">
      <w:pPr>
        <w:pStyle w:val="paragraph"/>
        <w:numPr>
          <w:ilvl w:val="0"/>
          <w:numId w:val="38"/>
        </w:numPr>
        <w:spacing w:before="0" w:beforeAutospacing="0" w:after="0" w:afterAutospacing="0"/>
        <w:textAlignment w:val="baseline"/>
        <w:rPr>
          <w:rStyle w:val="eop"/>
          <w:rFonts w:asciiTheme="minorHAnsi" w:hAnsiTheme="minorHAnsi" w:cstheme="minorHAnsi"/>
          <w:sz w:val="22"/>
          <w:szCs w:val="22"/>
        </w:rPr>
      </w:pPr>
      <w:hyperlink r:id="rId20" w:history="1">
        <w:hyperlink r:id="rId21" w:history="1">
          <w:r w:rsidR="007143C4" w:rsidRPr="004A7626">
            <w:rPr>
              <w:rStyle w:val="Hyperlink"/>
              <w:rFonts w:asciiTheme="minorHAnsi" w:hAnsiTheme="minorHAnsi" w:cstheme="minorHAnsi"/>
              <w:sz w:val="22"/>
              <w:szCs w:val="22"/>
            </w:rPr>
            <w:t>AP Teacher Community</w:t>
          </w:r>
        </w:hyperlink>
      </w:hyperlink>
    </w:p>
    <w:p w14:paraId="751F4471" w14:textId="77777777" w:rsidR="007143C4" w:rsidRPr="001E212D" w:rsidRDefault="007143C4" w:rsidP="007143C4">
      <w:pPr>
        <w:pStyle w:val="paragraph"/>
        <w:numPr>
          <w:ilvl w:val="0"/>
          <w:numId w:val="38"/>
        </w:numPr>
        <w:spacing w:before="0" w:beforeAutospacing="0" w:after="0" w:afterAutospacing="0"/>
        <w:textAlignment w:val="baseline"/>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"https://internationalbaccalaureate.force.com/ibportal/IBPortalLogin?lang=en_US" </w:instrText>
      </w:r>
      <w:r>
        <w:rPr>
          <w:rFonts w:asciiTheme="minorHAnsi" w:hAnsiTheme="minorHAnsi" w:cstheme="minorHAnsi"/>
          <w:sz w:val="22"/>
          <w:szCs w:val="22"/>
        </w:rPr>
        <w:fldChar w:fldCharType="separate"/>
      </w:r>
      <w:r w:rsidRPr="001E212D">
        <w:rPr>
          <w:rStyle w:val="Hyperlink"/>
          <w:rFonts w:asciiTheme="minorHAnsi" w:hAnsiTheme="minorHAnsi" w:cstheme="minorHAnsi"/>
          <w:sz w:val="22"/>
          <w:szCs w:val="22"/>
        </w:rPr>
        <w:t>My IB</w:t>
      </w:r>
    </w:p>
    <w:p w14:paraId="4B919B89" w14:textId="77777777" w:rsidR="007143C4" w:rsidRDefault="007143C4" w:rsidP="007143C4">
      <w:pPr>
        <w:pStyle w:val="paragraph"/>
        <w:numPr>
          <w:ilvl w:val="0"/>
          <w:numId w:val="3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end"/>
      </w:r>
      <w:r w:rsidRPr="00A678B9">
        <w:rPr>
          <w:rFonts w:asciiTheme="minorHAnsi" w:hAnsiTheme="minorHAnsi" w:cstheme="minorHAnsi"/>
          <w:sz w:val="22"/>
          <w:szCs w:val="22"/>
        </w:rPr>
        <w:t xml:space="preserve">Your District Email </w:t>
      </w:r>
      <w:r>
        <w:rPr>
          <w:rFonts w:asciiTheme="minorHAnsi" w:hAnsiTheme="minorHAnsi" w:cstheme="minorHAnsi"/>
          <w:sz w:val="22"/>
          <w:szCs w:val="22"/>
        </w:rPr>
        <w:t>d</w:t>
      </w:r>
      <w:r w:rsidRPr="00A678B9">
        <w:rPr>
          <w:rFonts w:asciiTheme="minorHAnsi" w:hAnsiTheme="minorHAnsi" w:cstheme="minorHAnsi"/>
          <w:sz w:val="22"/>
          <w:szCs w:val="22"/>
        </w:rPr>
        <w:t>irectory</w:t>
      </w:r>
    </w:p>
    <w:p w14:paraId="2C08B39B" w14:textId="77777777" w:rsidR="007143C4" w:rsidRPr="00A678B9" w:rsidRDefault="007143C4" w:rsidP="007143C4">
      <w:pPr>
        <w:pStyle w:val="paragraph"/>
        <w:numPr>
          <w:ilvl w:val="0"/>
          <w:numId w:val="3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District’s institution of higher education (IHE) partner staff directory</w:t>
      </w:r>
    </w:p>
    <w:p w14:paraId="64DF1D2B"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p>
    <w:p w14:paraId="5E6EEEFC"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During th</w:t>
      </w:r>
      <w:r>
        <w:rPr>
          <w:rStyle w:val="normaltextrun"/>
          <w:rFonts w:asciiTheme="minorHAnsi" w:hAnsiTheme="minorHAnsi" w:cstheme="minorHAnsi"/>
          <w:sz w:val="22"/>
          <w:szCs w:val="22"/>
        </w:rPr>
        <w:t>is</w:t>
      </w:r>
      <w:r w:rsidRPr="00A678B9">
        <w:rPr>
          <w:rStyle w:val="normaltextrun"/>
          <w:rFonts w:asciiTheme="minorHAnsi" w:hAnsiTheme="minorHAnsi" w:cstheme="minorHAnsi"/>
          <w:sz w:val="22"/>
          <w:szCs w:val="22"/>
        </w:rPr>
        <w:t> time</w:t>
      </w:r>
      <w:r>
        <w:rPr>
          <w:rStyle w:val="normaltextrun"/>
          <w:rFonts w:asciiTheme="minorHAnsi" w:hAnsiTheme="minorHAnsi" w:cstheme="minorHAnsi"/>
          <w:sz w:val="22"/>
          <w:szCs w:val="22"/>
        </w:rPr>
        <w:t xml:space="preserve"> </w:t>
      </w:r>
      <w:r w:rsidRPr="00A678B9">
        <w:rPr>
          <w:rStyle w:val="normaltextrun"/>
          <w:rFonts w:asciiTheme="minorHAnsi" w:hAnsiTheme="minorHAnsi" w:cstheme="minorHAnsi"/>
          <w:sz w:val="22"/>
          <w:szCs w:val="22"/>
        </w:rPr>
        <w:t>of planning and conversations, questions to ask before planning lessons might be</w:t>
      </w:r>
      <w:r>
        <w:rPr>
          <w:rStyle w:val="normaltextrun"/>
          <w:rFonts w:asciiTheme="minorHAnsi" w:hAnsiTheme="minorHAnsi" w:cstheme="minorHAnsi"/>
          <w:sz w:val="22"/>
          <w:szCs w:val="22"/>
        </w:rPr>
        <w:t xml:space="preserve"> the following</w:t>
      </w:r>
      <w:r w:rsidRPr="00A678B9">
        <w:rPr>
          <w:rStyle w:val="normaltextrun"/>
          <w:rFonts w:asciiTheme="minorHAnsi" w:hAnsiTheme="minorHAnsi" w:cstheme="minorHAnsi"/>
          <w:sz w:val="22"/>
          <w:szCs w:val="22"/>
        </w:rPr>
        <w:t>:</w:t>
      </w:r>
      <w:r w:rsidRPr="00A678B9">
        <w:rPr>
          <w:rStyle w:val="eop"/>
          <w:rFonts w:asciiTheme="minorHAnsi" w:hAnsiTheme="minorHAnsi" w:cstheme="minorHAnsi"/>
          <w:sz w:val="22"/>
          <w:szCs w:val="22"/>
        </w:rPr>
        <w:t> </w:t>
      </w:r>
    </w:p>
    <w:p w14:paraId="60D316C2" w14:textId="77777777" w:rsidR="007143C4" w:rsidRPr="00A678B9" w:rsidRDefault="007143C4" w:rsidP="007143C4">
      <w:pPr>
        <w:pStyle w:val="paragraph"/>
        <w:numPr>
          <w:ilvl w:val="0"/>
          <w:numId w:val="35"/>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What standards/outcomes have already been taught and assessed?</w:t>
      </w:r>
      <w:r w:rsidRPr="00A678B9">
        <w:rPr>
          <w:rStyle w:val="eop"/>
          <w:rFonts w:asciiTheme="minorHAnsi" w:hAnsiTheme="minorHAnsi" w:cstheme="minorHAnsi"/>
          <w:sz w:val="22"/>
          <w:szCs w:val="22"/>
        </w:rPr>
        <w:t> </w:t>
      </w:r>
    </w:p>
    <w:p w14:paraId="1D1CE8D2" w14:textId="77777777" w:rsidR="007143C4" w:rsidRPr="00A678B9" w:rsidRDefault="007143C4" w:rsidP="007143C4">
      <w:pPr>
        <w:pStyle w:val="paragraph"/>
        <w:numPr>
          <w:ilvl w:val="0"/>
          <w:numId w:val="36"/>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What student knowledge and skills remain to be taught during the final weeks of this semester?</w:t>
      </w:r>
      <w:r w:rsidRPr="00A678B9">
        <w:rPr>
          <w:rStyle w:val="eop"/>
          <w:rFonts w:asciiTheme="minorHAnsi" w:hAnsiTheme="minorHAnsi" w:cstheme="minorHAnsi"/>
          <w:sz w:val="22"/>
          <w:szCs w:val="22"/>
        </w:rPr>
        <w:t> </w:t>
      </w:r>
    </w:p>
    <w:p w14:paraId="791C79AE" w14:textId="77777777" w:rsidR="007143C4" w:rsidRPr="00A678B9" w:rsidRDefault="007143C4" w:rsidP="007143C4">
      <w:pPr>
        <w:pStyle w:val="paragraph"/>
        <w:numPr>
          <w:ilvl w:val="0"/>
          <w:numId w:val="36"/>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What content resources are available to both instructors and students?</w:t>
      </w:r>
      <w:r w:rsidRPr="00A678B9">
        <w:rPr>
          <w:rStyle w:val="eop"/>
          <w:rFonts w:asciiTheme="minorHAnsi" w:hAnsiTheme="minorHAnsi" w:cstheme="minorHAnsi"/>
          <w:sz w:val="22"/>
          <w:szCs w:val="22"/>
        </w:rPr>
        <w:t> </w:t>
      </w:r>
    </w:p>
    <w:p w14:paraId="54750DA8" w14:textId="77777777" w:rsidR="007143C4" w:rsidRPr="00A678B9" w:rsidRDefault="007143C4" w:rsidP="007143C4">
      <w:pPr>
        <w:pStyle w:val="paragraph"/>
        <w:numPr>
          <w:ilvl w:val="0"/>
          <w:numId w:val="36"/>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What delivery tools are accessible to both instructors and students?</w:t>
      </w:r>
      <w:r w:rsidRPr="00A678B9">
        <w:rPr>
          <w:rStyle w:val="eop"/>
          <w:rFonts w:asciiTheme="minorHAnsi" w:hAnsiTheme="minorHAnsi" w:cstheme="minorHAnsi"/>
          <w:sz w:val="22"/>
          <w:szCs w:val="22"/>
        </w:rPr>
        <w:t> </w:t>
      </w:r>
    </w:p>
    <w:p w14:paraId="2999D334" w14:textId="77777777" w:rsidR="007143C4" w:rsidRPr="00A678B9" w:rsidRDefault="007143C4" w:rsidP="007143C4">
      <w:pPr>
        <w:pStyle w:val="paragraph"/>
        <w:numPr>
          <w:ilvl w:val="0"/>
          <w:numId w:val="36"/>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What student products can be used to assess learning?</w:t>
      </w:r>
      <w:r w:rsidRPr="00A678B9">
        <w:rPr>
          <w:rStyle w:val="eop"/>
          <w:rFonts w:asciiTheme="minorHAnsi" w:hAnsiTheme="minorHAnsi" w:cstheme="minorHAnsi"/>
          <w:sz w:val="22"/>
          <w:szCs w:val="22"/>
        </w:rPr>
        <w:t> </w:t>
      </w:r>
    </w:p>
    <w:p w14:paraId="0D483E52" w14:textId="77777777" w:rsidR="007143C4" w:rsidRPr="00A678B9" w:rsidRDefault="007143C4" w:rsidP="007143C4">
      <w:pPr>
        <w:pStyle w:val="paragraph"/>
        <w:numPr>
          <w:ilvl w:val="0"/>
          <w:numId w:val="36"/>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How will students be able to ask questions?</w:t>
      </w:r>
      <w:r w:rsidRPr="00A678B9">
        <w:rPr>
          <w:rStyle w:val="eop"/>
          <w:rFonts w:asciiTheme="minorHAnsi" w:hAnsiTheme="minorHAnsi" w:cstheme="minorHAnsi"/>
          <w:sz w:val="22"/>
          <w:szCs w:val="22"/>
        </w:rPr>
        <w:t> </w:t>
      </w:r>
    </w:p>
    <w:p w14:paraId="278B8DC2" w14:textId="77777777" w:rsidR="007143C4" w:rsidRPr="00A678B9" w:rsidRDefault="007143C4" w:rsidP="007143C4">
      <w:pPr>
        <w:pStyle w:val="paragraph"/>
        <w:numPr>
          <w:ilvl w:val="0"/>
          <w:numId w:val="37"/>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Will there be a final exam?</w:t>
      </w:r>
      <w:r w:rsidRPr="00A678B9">
        <w:rPr>
          <w:rStyle w:val="eop"/>
          <w:rFonts w:asciiTheme="minorHAnsi" w:hAnsiTheme="minorHAnsi" w:cstheme="minorHAnsi"/>
          <w:sz w:val="22"/>
          <w:szCs w:val="22"/>
        </w:rPr>
        <w:t> </w:t>
      </w:r>
    </w:p>
    <w:p w14:paraId="2FCA0745" w14:textId="77777777" w:rsidR="007143C4" w:rsidRPr="00A678B9" w:rsidRDefault="007143C4" w:rsidP="007143C4">
      <w:pPr>
        <w:pStyle w:val="paragraph"/>
        <w:numPr>
          <w:ilvl w:val="0"/>
          <w:numId w:val="37"/>
        </w:numPr>
        <w:spacing w:before="0" w:beforeAutospacing="0" w:after="0" w:afterAutospacing="0"/>
        <w:ind w:left="360" w:firstLine="0"/>
        <w:textAlignment w:val="baseline"/>
        <w:rPr>
          <w:rStyle w:val="eop"/>
          <w:rFonts w:asciiTheme="minorHAnsi" w:hAnsiTheme="minorHAnsi" w:cstheme="minorHAnsi"/>
          <w:sz w:val="22"/>
          <w:szCs w:val="22"/>
        </w:rPr>
      </w:pPr>
      <w:r w:rsidRPr="00A678B9">
        <w:rPr>
          <w:rStyle w:val="normaltextrun"/>
          <w:rFonts w:asciiTheme="minorHAnsi" w:hAnsiTheme="minorHAnsi" w:cstheme="minorHAnsi"/>
          <w:sz w:val="22"/>
          <w:szCs w:val="22"/>
        </w:rPr>
        <w:t>What will a lesson schedule look like for the remainder of the semester?</w:t>
      </w:r>
      <w:r w:rsidRPr="00A678B9">
        <w:rPr>
          <w:rStyle w:val="eop"/>
          <w:rFonts w:asciiTheme="minorHAnsi" w:hAnsiTheme="minorHAnsi" w:cstheme="minorHAnsi"/>
          <w:sz w:val="22"/>
          <w:szCs w:val="22"/>
        </w:rPr>
        <w:t> </w:t>
      </w:r>
    </w:p>
    <w:p w14:paraId="7485B9F4" w14:textId="77777777" w:rsidR="007143C4" w:rsidRPr="00A678B9" w:rsidRDefault="007143C4" w:rsidP="007143C4">
      <w:pPr>
        <w:pStyle w:val="paragraph"/>
        <w:numPr>
          <w:ilvl w:val="0"/>
          <w:numId w:val="37"/>
        </w:numPr>
        <w:spacing w:before="0" w:beforeAutospacing="0" w:after="0" w:afterAutospacing="0"/>
        <w:ind w:left="360" w:firstLine="0"/>
        <w:textAlignment w:val="baseline"/>
        <w:rPr>
          <w:rFonts w:asciiTheme="minorHAnsi" w:hAnsiTheme="minorHAnsi" w:cstheme="minorHAnsi"/>
          <w:sz w:val="22"/>
          <w:szCs w:val="22"/>
        </w:rPr>
      </w:pPr>
      <w:r w:rsidRPr="00A678B9">
        <w:rPr>
          <w:rStyle w:val="eop"/>
          <w:rFonts w:asciiTheme="minorHAnsi" w:hAnsiTheme="minorHAnsi" w:cstheme="minorHAnsi"/>
          <w:sz w:val="22"/>
          <w:szCs w:val="22"/>
        </w:rPr>
        <w:t>How will the lessons ensure rigor has been maintained?</w:t>
      </w:r>
    </w:p>
    <w:p w14:paraId="493BC851" w14:textId="77777777" w:rsidR="007143C4" w:rsidRPr="00A678B9" w:rsidRDefault="007143C4" w:rsidP="007143C4">
      <w:pPr>
        <w:pStyle w:val="paragraph"/>
        <w:numPr>
          <w:ilvl w:val="0"/>
          <w:numId w:val="37"/>
        </w:numPr>
        <w:spacing w:before="0" w:beforeAutospacing="0" w:after="0" w:afterAutospacing="0"/>
        <w:ind w:left="360" w:firstLine="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How can communication be facilitated between instructor and students? Among students?</w:t>
      </w:r>
      <w:r w:rsidRPr="00A678B9">
        <w:rPr>
          <w:rStyle w:val="eop"/>
          <w:rFonts w:asciiTheme="minorHAnsi" w:hAnsiTheme="minorHAnsi" w:cstheme="minorHAnsi"/>
          <w:sz w:val="22"/>
          <w:szCs w:val="22"/>
        </w:rPr>
        <w:t> </w:t>
      </w:r>
    </w:p>
    <w:p w14:paraId="15809CE0" w14:textId="77777777" w:rsidR="007143C4" w:rsidRPr="00A678B9" w:rsidRDefault="007143C4" w:rsidP="007143C4">
      <w:pPr>
        <w:pStyle w:val="paragraph"/>
        <w:spacing w:before="0" w:beforeAutospacing="0" w:after="0" w:afterAutospacing="0"/>
        <w:textAlignment w:val="baseline"/>
        <w:rPr>
          <w:rStyle w:val="normaltextrun"/>
          <w:rFonts w:asciiTheme="minorHAnsi" w:hAnsiTheme="minorHAnsi" w:cstheme="minorHAnsi"/>
          <w:sz w:val="22"/>
          <w:szCs w:val="22"/>
        </w:rPr>
      </w:pPr>
    </w:p>
    <w:p w14:paraId="020F01DD" w14:textId="77777777" w:rsidR="007143C4" w:rsidRDefault="007143C4" w:rsidP="007143C4">
      <w:pPr>
        <w:rPr>
          <w:rStyle w:val="normaltextrun"/>
          <w:rFonts w:eastAsia="Times New Roman" w:cstheme="minorHAnsi"/>
          <w:b/>
          <w:bCs/>
        </w:rPr>
      </w:pPr>
      <w:r>
        <w:rPr>
          <w:rStyle w:val="normaltextrun"/>
          <w:rFonts w:cstheme="minorHAnsi"/>
          <w:b/>
          <w:bCs/>
        </w:rPr>
        <w:br w:type="page"/>
      </w:r>
    </w:p>
    <w:p w14:paraId="14C72F83"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b/>
          <w:bCs/>
          <w:sz w:val="22"/>
          <w:szCs w:val="22"/>
        </w:rPr>
      </w:pPr>
      <w:r w:rsidRPr="00A678B9">
        <w:rPr>
          <w:rStyle w:val="normaltextrun"/>
          <w:rFonts w:asciiTheme="minorHAnsi" w:hAnsiTheme="minorHAnsi" w:cstheme="minorHAnsi"/>
          <w:b/>
          <w:bCs/>
          <w:sz w:val="22"/>
          <w:szCs w:val="22"/>
        </w:rPr>
        <w:lastRenderedPageBreak/>
        <w:t>Advanced Placement</w:t>
      </w:r>
      <w:r w:rsidRPr="00A678B9">
        <w:rPr>
          <w:rStyle w:val="eop"/>
          <w:rFonts w:asciiTheme="minorHAnsi" w:hAnsiTheme="minorHAnsi" w:cstheme="minorHAnsi"/>
          <w:b/>
          <w:bCs/>
          <w:sz w:val="22"/>
          <w:szCs w:val="22"/>
        </w:rPr>
        <w:t> (AP)</w:t>
      </w:r>
    </w:p>
    <w:p w14:paraId="38767F39"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lang w:val="en"/>
        </w:rPr>
        <w:t>The College Board will announce updates and changes for exams, fees, trainings, etc. through the</w:t>
      </w:r>
      <w:hyperlink r:id="rId22" w:history="1">
        <w:r w:rsidRPr="002D527E">
          <w:rPr>
            <w:rStyle w:val="Hyperlink"/>
            <w:rFonts w:asciiTheme="minorHAnsi" w:hAnsiTheme="minorHAnsi" w:cstheme="minorHAnsi"/>
            <w:color w:val="4472C4" w:themeColor="accent1"/>
            <w:sz w:val="22"/>
            <w:szCs w:val="22"/>
            <w:lang w:val="en"/>
          </w:rPr>
          <w:t xml:space="preserve"> AP link</w:t>
        </w:r>
      </w:hyperlink>
      <w:r w:rsidRPr="00A678B9">
        <w:rPr>
          <w:rStyle w:val="normaltextrun"/>
          <w:rFonts w:asciiTheme="minorHAnsi" w:hAnsiTheme="minorHAnsi" w:cstheme="minorHAnsi"/>
          <w:sz w:val="22"/>
          <w:szCs w:val="22"/>
          <w:lang w:val="en"/>
        </w:rPr>
        <w:t xml:space="preserve"> that will answer your questions or provide guidance as to where resources may be found.  </w:t>
      </w:r>
      <w:r w:rsidRPr="00A678B9">
        <w:rPr>
          <w:rStyle w:val="normaltextrun"/>
          <w:rFonts w:asciiTheme="minorHAnsi" w:hAnsiTheme="minorHAnsi" w:cstheme="minorHAnsi"/>
          <w:sz w:val="22"/>
          <w:szCs w:val="22"/>
        </w:rPr>
        <w:t>School administrators, teachers of AP courses, and students enrolled in AP courses have access codes for continued teaching and learning resources through the </w:t>
      </w:r>
      <w:hyperlink r:id="rId23" w:tgtFrame="_blank" w:history="1">
        <w:r w:rsidRPr="002D527E">
          <w:rPr>
            <w:rStyle w:val="normaltextrun"/>
            <w:rFonts w:asciiTheme="minorHAnsi" w:hAnsiTheme="minorHAnsi" w:cstheme="minorHAnsi"/>
            <w:color w:val="4472C4" w:themeColor="accent1"/>
            <w:sz w:val="22"/>
            <w:szCs w:val="22"/>
            <w:u w:val="single"/>
          </w:rPr>
          <w:t>AP Classroom portal</w:t>
        </w:r>
      </w:hyperlink>
      <w:r w:rsidRPr="00A678B9">
        <w:rPr>
          <w:rStyle w:val="normaltextrun"/>
          <w:rFonts w:asciiTheme="minorHAnsi" w:hAnsiTheme="minorHAnsi" w:cstheme="minorHAnsi"/>
          <w:sz w:val="22"/>
          <w:szCs w:val="22"/>
        </w:rPr>
        <w:t>.</w:t>
      </w:r>
      <w:r w:rsidRPr="00A678B9">
        <w:rPr>
          <w:rStyle w:val="eop"/>
          <w:rFonts w:asciiTheme="minorHAnsi" w:hAnsiTheme="minorHAnsi" w:cstheme="minorHAnsi"/>
          <w:sz w:val="22"/>
          <w:szCs w:val="22"/>
        </w:rPr>
        <w:t> </w:t>
      </w:r>
    </w:p>
    <w:p w14:paraId="34FB74E4"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r w:rsidRPr="00A678B9">
        <w:rPr>
          <w:rStyle w:val="eop"/>
          <w:rFonts w:asciiTheme="minorHAnsi" w:hAnsiTheme="minorHAnsi" w:cstheme="minorHAnsi"/>
          <w:sz w:val="22"/>
          <w:szCs w:val="22"/>
        </w:rPr>
        <w:t> </w:t>
      </w:r>
    </w:p>
    <w:p w14:paraId="2DC017BC" w14:textId="77777777" w:rsidR="007143C4" w:rsidRPr="00A678B9" w:rsidRDefault="007143C4" w:rsidP="007143C4">
      <w:pPr>
        <w:spacing w:after="0" w:line="240" w:lineRule="auto"/>
        <w:rPr>
          <w:rFonts w:cstheme="minorHAnsi"/>
          <w:b/>
          <w:bCs/>
        </w:rPr>
      </w:pPr>
      <w:r w:rsidRPr="00A678B9">
        <w:rPr>
          <w:rFonts w:cstheme="minorHAnsi"/>
          <w:b/>
          <w:bCs/>
        </w:rPr>
        <w:t>International Baccalaureate (IB)</w:t>
      </w:r>
    </w:p>
    <w:p w14:paraId="3D5B5705" w14:textId="77777777" w:rsidR="007143C4" w:rsidRPr="00A00E12" w:rsidRDefault="007143C4" w:rsidP="007143C4">
      <w:pPr>
        <w:pStyle w:val="paragraph"/>
        <w:spacing w:before="0" w:beforeAutospacing="0" w:after="0" w:afterAutospacing="0"/>
        <w:textAlignment w:val="baseline"/>
        <w:rPr>
          <w:rFonts w:asciiTheme="minorHAnsi" w:eastAsiaTheme="minorHAnsi" w:hAnsiTheme="minorHAnsi" w:cstheme="minorHAnsi"/>
          <w:sz w:val="22"/>
          <w:szCs w:val="22"/>
        </w:rPr>
      </w:pPr>
      <w:r w:rsidRPr="00A00E12">
        <w:rPr>
          <w:rFonts w:asciiTheme="minorHAnsi" w:hAnsiTheme="minorHAnsi" w:cstheme="minorHAnsi"/>
          <w:sz w:val="22"/>
          <w:szCs w:val="22"/>
        </w:rPr>
        <w:t xml:space="preserve">If you are part of an IB World school faculty and require more support than provided in </w:t>
      </w:r>
      <w:hyperlink r:id="rId24" w:history="1">
        <w:r w:rsidRPr="002D527E">
          <w:rPr>
            <w:rStyle w:val="Hyperlink"/>
            <w:rFonts w:asciiTheme="minorHAnsi" w:eastAsiaTheme="minorHAnsi" w:hAnsiTheme="minorHAnsi" w:cstheme="minorHAnsi"/>
            <w:color w:val="4472C4" w:themeColor="accent1"/>
            <w:sz w:val="22"/>
            <w:szCs w:val="22"/>
          </w:rPr>
          <w:t>My IB</w:t>
        </w:r>
      </w:hyperlink>
      <w:r w:rsidRPr="00A00E12">
        <w:rPr>
          <w:rFonts w:asciiTheme="minorHAnsi" w:hAnsiTheme="minorHAnsi" w:cstheme="minorHAnsi"/>
          <w:sz w:val="22"/>
          <w:szCs w:val="22"/>
        </w:rPr>
        <w:t xml:space="preserve"> or the</w:t>
      </w:r>
      <w:r w:rsidRPr="002D527E">
        <w:rPr>
          <w:rFonts w:asciiTheme="minorHAnsi" w:hAnsiTheme="minorHAnsi" w:cstheme="minorHAnsi"/>
          <w:color w:val="4472C4" w:themeColor="accent1"/>
          <w:sz w:val="22"/>
          <w:szCs w:val="22"/>
        </w:rPr>
        <w:t xml:space="preserve"> </w:t>
      </w:r>
      <w:hyperlink r:id="rId25" w:history="1">
        <w:r w:rsidRPr="002D527E">
          <w:rPr>
            <w:rStyle w:val="Hyperlink"/>
            <w:rFonts w:asciiTheme="minorHAnsi" w:hAnsiTheme="minorHAnsi" w:cstheme="minorHAnsi"/>
            <w:color w:val="4472C4" w:themeColor="accent1"/>
            <w:sz w:val="22"/>
            <w:szCs w:val="22"/>
          </w:rPr>
          <w:t>IBO link</w:t>
        </w:r>
      </w:hyperlink>
      <w:r w:rsidRPr="00A00E12">
        <w:rPr>
          <w:rFonts w:asciiTheme="minorHAnsi" w:hAnsiTheme="minorHAnsi" w:cstheme="minorHAnsi"/>
          <w:sz w:val="22"/>
          <w:szCs w:val="22"/>
        </w:rPr>
        <w:t xml:space="preserve">, please contact </w:t>
      </w:r>
      <w:hyperlink r:id="rId26" w:history="1">
        <w:r w:rsidRPr="002D527E">
          <w:rPr>
            <w:rStyle w:val="Hyperlink"/>
            <w:rFonts w:asciiTheme="minorHAnsi" w:hAnsiTheme="minorHAnsi" w:cstheme="minorHAnsi"/>
            <w:color w:val="4472C4" w:themeColor="accent1"/>
            <w:sz w:val="22"/>
            <w:szCs w:val="22"/>
          </w:rPr>
          <w:t>support@ibo.org</w:t>
        </w:r>
      </w:hyperlink>
      <w:r w:rsidRPr="00A00E12">
        <w:rPr>
          <w:rFonts w:asciiTheme="minorHAnsi" w:hAnsiTheme="minorHAnsi" w:cstheme="minorHAnsi"/>
          <w:sz w:val="22"/>
          <w:szCs w:val="22"/>
          <w:u w:val="single"/>
        </w:rPr>
        <w:t>.</w:t>
      </w:r>
      <w:r w:rsidRPr="00A00E12">
        <w:rPr>
          <w:rFonts w:asciiTheme="minorHAnsi" w:hAnsiTheme="minorHAnsi" w:cstheme="minorHAnsi"/>
          <w:sz w:val="22"/>
          <w:szCs w:val="22"/>
        </w:rPr>
        <w:t xml:space="preserve">  A PDF version of the FAQs can be downloaded from </w:t>
      </w:r>
      <w:hyperlink r:id="rId27" w:history="1">
        <w:r w:rsidRPr="00A00E12">
          <w:rPr>
            <w:rStyle w:val="Hyperlink"/>
            <w:rFonts w:asciiTheme="minorHAnsi" w:hAnsiTheme="minorHAnsi" w:cstheme="minorHAnsi"/>
            <w:sz w:val="22"/>
            <w:szCs w:val="22"/>
          </w:rPr>
          <w:t>here</w:t>
        </w:r>
      </w:hyperlink>
      <w:r w:rsidRPr="00A00E12">
        <w:rPr>
          <w:rFonts w:asciiTheme="minorHAnsi" w:hAnsiTheme="minorHAnsi" w:cstheme="minorHAnsi"/>
          <w:sz w:val="22"/>
          <w:szCs w:val="22"/>
        </w:rPr>
        <w:t xml:space="preserve">. </w:t>
      </w:r>
    </w:p>
    <w:p w14:paraId="74263ED8" w14:textId="77777777" w:rsidR="007143C4" w:rsidRPr="00A678B9" w:rsidRDefault="007143C4" w:rsidP="007143C4">
      <w:pPr>
        <w:spacing w:after="0" w:line="240" w:lineRule="auto"/>
        <w:textAlignment w:val="baseline"/>
        <w:rPr>
          <w:rFonts w:eastAsia="Times New Roman" w:cstheme="minorHAnsi"/>
          <w:shd w:val="clear" w:color="auto" w:fill="E1E3E6"/>
        </w:rPr>
      </w:pPr>
    </w:p>
    <w:p w14:paraId="7A45D11D" w14:textId="77777777" w:rsidR="007143C4" w:rsidRPr="00A678B9" w:rsidRDefault="00A0609C" w:rsidP="007143C4">
      <w:pPr>
        <w:spacing w:after="0" w:line="240" w:lineRule="auto"/>
        <w:textAlignment w:val="baseline"/>
        <w:rPr>
          <w:rFonts w:eastAsia="Times New Roman" w:cstheme="minorHAnsi"/>
        </w:rPr>
      </w:pPr>
      <w:hyperlink r:id="rId28" w:history="1">
        <w:r w:rsidR="007143C4" w:rsidRPr="00E35C14">
          <w:rPr>
            <w:rStyle w:val="Hyperlink"/>
            <w:rFonts w:eastAsia="Times New Roman" w:cstheme="minorHAnsi"/>
          </w:rPr>
          <w:t>Guidelines for Online and Blended Learning</w:t>
        </w:r>
      </w:hyperlink>
      <w:r w:rsidR="007143C4">
        <w:rPr>
          <w:rFonts w:eastAsia="Times New Roman" w:cstheme="minorHAnsi"/>
        </w:rPr>
        <w:t xml:space="preserve"> is</w:t>
      </w:r>
      <w:r w:rsidR="007143C4" w:rsidRPr="00F3381C">
        <w:rPr>
          <w:rFonts w:eastAsia="Times New Roman" w:cstheme="minorHAnsi"/>
        </w:rPr>
        <w:t xml:space="preserve"> a publication to provide guidance intended for staff supporting schools that are facing closures and quarantines due to the C</w:t>
      </w:r>
      <w:r w:rsidR="007143C4">
        <w:rPr>
          <w:rFonts w:eastAsia="Times New Roman" w:cstheme="minorHAnsi"/>
        </w:rPr>
        <w:t>OVID</w:t>
      </w:r>
      <w:r w:rsidR="007143C4" w:rsidRPr="00F3381C">
        <w:rPr>
          <w:rFonts w:eastAsia="Times New Roman" w:cstheme="minorHAnsi"/>
        </w:rPr>
        <w:t>-19 (Coronavirus) outbreak. It contains suggestions and guidelines for online and blended learning, with further suggestions for free apps and solutions for schools that may not have online or mobile solutions in place at the time of closing. </w:t>
      </w:r>
    </w:p>
    <w:p w14:paraId="63742E0F" w14:textId="77777777" w:rsidR="007143C4" w:rsidRPr="00A678B9" w:rsidRDefault="007143C4" w:rsidP="007143C4">
      <w:pPr>
        <w:spacing w:after="0" w:line="240" w:lineRule="auto"/>
        <w:textAlignment w:val="baseline"/>
        <w:rPr>
          <w:rFonts w:eastAsia="Times New Roman" w:cstheme="minorHAnsi"/>
        </w:rPr>
      </w:pPr>
    </w:p>
    <w:p w14:paraId="7B17DE45"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b/>
          <w:bCs/>
          <w:sz w:val="22"/>
          <w:szCs w:val="22"/>
        </w:rPr>
      </w:pPr>
      <w:r w:rsidRPr="00A678B9">
        <w:rPr>
          <w:rStyle w:val="normaltextrun"/>
          <w:rFonts w:asciiTheme="minorHAnsi" w:hAnsiTheme="minorHAnsi" w:cstheme="minorHAnsi"/>
          <w:b/>
          <w:bCs/>
          <w:sz w:val="22"/>
          <w:szCs w:val="22"/>
        </w:rPr>
        <w:t>Dual Credit</w:t>
      </w:r>
      <w:r w:rsidRPr="00A678B9">
        <w:rPr>
          <w:rStyle w:val="eop"/>
          <w:rFonts w:asciiTheme="minorHAnsi" w:hAnsiTheme="minorHAnsi" w:cstheme="minorHAnsi"/>
          <w:b/>
          <w:bCs/>
          <w:sz w:val="22"/>
          <w:szCs w:val="22"/>
        </w:rPr>
        <w:t> </w:t>
      </w:r>
    </w:p>
    <w:p w14:paraId="5DB701B0" w14:textId="77777777" w:rsidR="007143C4" w:rsidRPr="00A678B9" w:rsidRDefault="007143C4" w:rsidP="007143C4">
      <w:pPr>
        <w:pStyle w:val="paragraph"/>
        <w:spacing w:before="0" w:beforeAutospacing="0" w:after="0" w:afterAutospacing="0"/>
        <w:textAlignment w:val="baseline"/>
        <w:rPr>
          <w:rStyle w:val="normaltextrun"/>
          <w:rFonts w:asciiTheme="minorHAnsi" w:hAnsiTheme="minorHAnsi" w:cstheme="minorHAnsi"/>
          <w:sz w:val="22"/>
          <w:szCs w:val="22"/>
        </w:rPr>
      </w:pPr>
      <w:r w:rsidRPr="00A678B9">
        <w:rPr>
          <w:rStyle w:val="normaltextrun"/>
          <w:rFonts w:asciiTheme="minorHAnsi" w:hAnsiTheme="minorHAnsi" w:cstheme="minorHAnsi"/>
          <w:sz w:val="22"/>
          <w:szCs w:val="22"/>
        </w:rPr>
        <w:t xml:space="preserve">In addition to the Agency statements from the TEA, THECB, and Texas Association of Community Colleges, it is important to review the Texas Administrative Code (TAC) regarding curriculum and instruction for dual credit courses.  These rules can be found in </w:t>
      </w:r>
      <w:hyperlink r:id="rId29" w:history="1">
        <w:r w:rsidRPr="00C932B6">
          <w:rPr>
            <w:rStyle w:val="Hyperlink"/>
            <w:rFonts w:asciiTheme="minorHAnsi" w:hAnsiTheme="minorHAnsi" w:cstheme="minorHAnsi"/>
            <w:sz w:val="22"/>
            <w:szCs w:val="22"/>
          </w:rPr>
          <w:t>TAC 4.85</w:t>
        </w:r>
      </w:hyperlink>
      <w:r w:rsidRPr="00A678B9">
        <w:rPr>
          <w:rStyle w:val="normaltextrun"/>
          <w:rFonts w:asciiTheme="minorHAnsi" w:hAnsiTheme="minorHAnsi" w:cstheme="minorHAnsi"/>
          <w:sz w:val="22"/>
          <w:szCs w:val="22"/>
        </w:rPr>
        <w:t>.</w:t>
      </w:r>
    </w:p>
    <w:p w14:paraId="50C8AA42" w14:textId="77777777" w:rsidR="007143C4" w:rsidRPr="00A678B9" w:rsidRDefault="007143C4" w:rsidP="007143C4">
      <w:pPr>
        <w:pStyle w:val="paragraph"/>
        <w:spacing w:before="0" w:beforeAutospacing="0" w:after="0" w:afterAutospacing="0"/>
        <w:textAlignment w:val="baseline"/>
        <w:rPr>
          <w:rStyle w:val="normaltextrun"/>
          <w:rFonts w:asciiTheme="minorHAnsi" w:hAnsiTheme="minorHAnsi" w:cstheme="minorHAnsi"/>
          <w:sz w:val="22"/>
          <w:szCs w:val="22"/>
        </w:rPr>
      </w:pPr>
    </w:p>
    <w:p w14:paraId="3D388057"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i/>
          <w:iCs/>
          <w:sz w:val="22"/>
          <w:szCs w:val="22"/>
        </w:rPr>
      </w:pPr>
      <w:r w:rsidRPr="00A678B9">
        <w:rPr>
          <w:rStyle w:val="normaltextrun"/>
          <w:rFonts w:asciiTheme="minorHAnsi" w:hAnsiTheme="minorHAnsi" w:cstheme="minorHAnsi"/>
          <w:i/>
          <w:iCs/>
          <w:sz w:val="22"/>
          <w:szCs w:val="22"/>
        </w:rPr>
        <w:t>(f) Course Curriculum, Instruction, and Grading. </w:t>
      </w:r>
      <w:r w:rsidRPr="00A678B9">
        <w:rPr>
          <w:rStyle w:val="eop"/>
          <w:rFonts w:asciiTheme="minorHAnsi" w:hAnsiTheme="minorHAnsi" w:cstheme="minorHAnsi"/>
          <w:i/>
          <w:iCs/>
          <w:sz w:val="22"/>
          <w:szCs w:val="22"/>
        </w:rPr>
        <w:t> </w:t>
      </w:r>
    </w:p>
    <w:p w14:paraId="3BA065B1" w14:textId="77777777" w:rsidR="007143C4" w:rsidRPr="00A678B9" w:rsidRDefault="007143C4" w:rsidP="007143C4">
      <w:pPr>
        <w:pStyle w:val="paragraph"/>
        <w:spacing w:before="0" w:beforeAutospacing="0" w:after="0" w:afterAutospacing="0"/>
        <w:ind w:left="720"/>
        <w:textAlignment w:val="baseline"/>
        <w:rPr>
          <w:rFonts w:asciiTheme="minorHAnsi" w:hAnsiTheme="minorHAnsi" w:cstheme="minorHAnsi"/>
          <w:i/>
          <w:iCs/>
          <w:sz w:val="22"/>
          <w:szCs w:val="22"/>
        </w:rPr>
      </w:pPr>
      <w:r w:rsidRPr="00A678B9">
        <w:rPr>
          <w:rStyle w:val="normaltextrun"/>
          <w:rFonts w:asciiTheme="minorHAnsi" w:hAnsiTheme="minorHAnsi" w:cstheme="minorHAnsi"/>
          <w:i/>
          <w:iCs/>
          <w:sz w:val="22"/>
          <w:szCs w:val="22"/>
        </w:rPr>
        <w:t>The college shall ensure that a dual credit course and the corresponding course offered at the main campus of the college are equivalent with respect to the curriculum, materials, instruction, and method/rigor of student evaluation. These standards must be upheld regardless of the student composition of the class.</w:t>
      </w:r>
      <w:r w:rsidRPr="00A678B9">
        <w:rPr>
          <w:rStyle w:val="eop"/>
          <w:rFonts w:asciiTheme="minorHAnsi" w:hAnsiTheme="minorHAnsi" w:cstheme="minorHAnsi"/>
          <w:i/>
          <w:iCs/>
          <w:sz w:val="22"/>
          <w:szCs w:val="22"/>
        </w:rPr>
        <w:t> </w:t>
      </w:r>
    </w:p>
    <w:p w14:paraId="136A1A36"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i/>
          <w:iCs/>
          <w:sz w:val="22"/>
          <w:szCs w:val="22"/>
        </w:rPr>
      </w:pPr>
      <w:r w:rsidRPr="00A678B9">
        <w:rPr>
          <w:rStyle w:val="normaltextrun"/>
          <w:rFonts w:asciiTheme="minorHAnsi" w:hAnsiTheme="minorHAnsi" w:cstheme="minorHAnsi"/>
          <w:i/>
          <w:iCs/>
          <w:sz w:val="22"/>
          <w:szCs w:val="22"/>
        </w:rPr>
        <w:t> (g) Academic Policies and Student Support Services. </w:t>
      </w:r>
      <w:r w:rsidRPr="00A678B9">
        <w:rPr>
          <w:rStyle w:val="eop"/>
          <w:rFonts w:asciiTheme="minorHAnsi" w:hAnsiTheme="minorHAnsi" w:cstheme="minorHAnsi"/>
          <w:i/>
          <w:iCs/>
          <w:sz w:val="22"/>
          <w:szCs w:val="22"/>
        </w:rPr>
        <w:t> </w:t>
      </w:r>
    </w:p>
    <w:p w14:paraId="687C3419" w14:textId="77777777" w:rsidR="007143C4" w:rsidRPr="00A678B9" w:rsidRDefault="007143C4" w:rsidP="007143C4">
      <w:pPr>
        <w:pStyle w:val="paragraph"/>
        <w:spacing w:before="0" w:beforeAutospacing="0" w:after="0" w:afterAutospacing="0"/>
        <w:ind w:left="720"/>
        <w:textAlignment w:val="baseline"/>
        <w:rPr>
          <w:rFonts w:asciiTheme="minorHAnsi" w:hAnsiTheme="minorHAnsi" w:cstheme="minorHAnsi"/>
          <w:i/>
          <w:iCs/>
          <w:sz w:val="22"/>
          <w:szCs w:val="22"/>
        </w:rPr>
      </w:pPr>
      <w:r w:rsidRPr="00A678B9">
        <w:rPr>
          <w:rStyle w:val="normaltextrun"/>
          <w:rFonts w:asciiTheme="minorHAnsi" w:hAnsiTheme="minorHAnsi" w:cstheme="minorHAnsi"/>
          <w:i/>
          <w:iCs/>
          <w:sz w:val="22"/>
          <w:szCs w:val="22"/>
        </w:rPr>
        <w:t>(1) Regular academic policies applicable to courses taught at the college's main campus must also apply to dual credit courses. These policies could include the appeal process for disputed grades, drop policy, the communication of grading policy to students, when the syllabus must be distributed, etc.  </w:t>
      </w:r>
      <w:r w:rsidRPr="00A678B9">
        <w:rPr>
          <w:rStyle w:val="eop"/>
          <w:rFonts w:asciiTheme="minorHAnsi" w:hAnsiTheme="minorHAnsi" w:cstheme="minorHAnsi"/>
          <w:i/>
          <w:iCs/>
          <w:sz w:val="22"/>
          <w:szCs w:val="22"/>
        </w:rPr>
        <w:t> </w:t>
      </w:r>
    </w:p>
    <w:p w14:paraId="7FE7A2E8" w14:textId="77777777" w:rsidR="007143C4" w:rsidRPr="00A678B9" w:rsidRDefault="007143C4" w:rsidP="007143C4">
      <w:pPr>
        <w:pStyle w:val="paragraph"/>
        <w:spacing w:before="0" w:beforeAutospacing="0" w:after="0" w:afterAutospacing="0"/>
        <w:ind w:left="720"/>
        <w:textAlignment w:val="baseline"/>
        <w:rPr>
          <w:rFonts w:asciiTheme="minorHAnsi" w:hAnsiTheme="minorHAnsi" w:cstheme="minorHAnsi"/>
          <w:i/>
          <w:iCs/>
          <w:sz w:val="22"/>
          <w:szCs w:val="22"/>
        </w:rPr>
      </w:pPr>
      <w:r w:rsidRPr="00A678B9">
        <w:rPr>
          <w:rStyle w:val="normaltextrun"/>
          <w:rFonts w:asciiTheme="minorHAnsi" w:hAnsiTheme="minorHAnsi" w:cstheme="minorHAnsi"/>
          <w:i/>
          <w:iCs/>
          <w:sz w:val="22"/>
          <w:szCs w:val="22"/>
        </w:rPr>
        <w:t>(2) Students in dual credit courses must be eligible to utilize the same or comparable support services that are afforded college students on the main campus. The college is responsible for ensuring timely and efficient access to such services (e.g., academic advising and counseling), to learning materials (e.g., library resources), and to other benefits for which the student may be eligible</w:t>
      </w:r>
      <w:r w:rsidRPr="00A678B9">
        <w:rPr>
          <w:rStyle w:val="eop"/>
          <w:rFonts w:asciiTheme="minorHAnsi" w:hAnsiTheme="minorHAnsi" w:cstheme="minorHAnsi"/>
          <w:i/>
          <w:iCs/>
          <w:sz w:val="22"/>
          <w:szCs w:val="22"/>
        </w:rPr>
        <w:t> </w:t>
      </w:r>
    </w:p>
    <w:p w14:paraId="746199D6"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p>
    <w:p w14:paraId="5F5794CF"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r w:rsidRPr="00A678B9">
        <w:rPr>
          <w:rStyle w:val="normaltextrun"/>
          <w:rFonts w:asciiTheme="minorHAnsi" w:hAnsiTheme="minorHAnsi" w:cstheme="minorHAnsi"/>
          <w:sz w:val="22"/>
          <w:szCs w:val="22"/>
        </w:rPr>
        <w:t xml:space="preserve">The </w:t>
      </w:r>
      <w:r>
        <w:rPr>
          <w:rStyle w:val="normaltextrun"/>
          <w:rFonts w:asciiTheme="minorHAnsi" w:hAnsiTheme="minorHAnsi" w:cstheme="minorHAnsi"/>
          <w:sz w:val="22"/>
          <w:szCs w:val="22"/>
        </w:rPr>
        <w:t>IHE</w:t>
      </w:r>
      <w:r w:rsidRPr="00A678B9">
        <w:rPr>
          <w:rStyle w:val="normaltextrun"/>
          <w:rFonts w:asciiTheme="minorHAnsi" w:hAnsiTheme="minorHAnsi" w:cstheme="minorHAnsi"/>
          <w:sz w:val="22"/>
          <w:szCs w:val="22"/>
        </w:rPr>
        <w:t xml:space="preserve">, with which the district’s Memorandum of Understanding (MOU) is negotiated, will </w:t>
      </w:r>
      <w:r>
        <w:rPr>
          <w:rStyle w:val="normaltextrun"/>
          <w:rFonts w:asciiTheme="minorHAnsi" w:hAnsiTheme="minorHAnsi" w:cstheme="minorHAnsi"/>
          <w:sz w:val="22"/>
          <w:szCs w:val="22"/>
        </w:rPr>
        <w:t>take</w:t>
      </w:r>
      <w:r w:rsidRPr="00A678B9">
        <w:rPr>
          <w:rStyle w:val="normaltextrun"/>
          <w:rFonts w:asciiTheme="minorHAnsi" w:hAnsiTheme="minorHAnsi" w:cstheme="minorHAnsi"/>
          <w:sz w:val="22"/>
          <w:szCs w:val="22"/>
        </w:rPr>
        <w:t xml:space="preserve"> the lead on how dual credit courses will continue during school closures. The dual credit course content being taught must mirror the course being taught on the college campus for which credit is being awarded.  </w:t>
      </w:r>
    </w:p>
    <w:p w14:paraId="3DF4C2F5" w14:textId="77777777" w:rsidR="007143C4" w:rsidRPr="00A678B9" w:rsidRDefault="007143C4" w:rsidP="007143C4">
      <w:pPr>
        <w:pStyle w:val="paragraph"/>
        <w:spacing w:before="0" w:beforeAutospacing="0" w:after="0" w:afterAutospacing="0"/>
        <w:ind w:left="360"/>
        <w:textAlignment w:val="baseline"/>
        <w:rPr>
          <w:rFonts w:asciiTheme="minorHAnsi" w:hAnsiTheme="minorHAnsi" w:cstheme="minorHAnsi"/>
          <w:sz w:val="22"/>
          <w:szCs w:val="22"/>
        </w:rPr>
      </w:pPr>
      <w:r w:rsidRPr="00A678B9">
        <w:rPr>
          <w:rStyle w:val="eop"/>
          <w:rFonts w:asciiTheme="minorHAnsi" w:hAnsiTheme="minorHAnsi" w:cstheme="minorHAnsi"/>
          <w:sz w:val="22"/>
          <w:szCs w:val="22"/>
        </w:rPr>
        <w:t> </w:t>
      </w:r>
    </w:p>
    <w:p w14:paraId="71E81136" w14:textId="77777777" w:rsidR="007143C4" w:rsidRDefault="007143C4" w:rsidP="007143C4">
      <w:pPr>
        <w:spacing w:after="0"/>
        <w:rPr>
          <w:b/>
          <w:bCs/>
        </w:rPr>
      </w:pPr>
      <w:r>
        <w:rPr>
          <w:b/>
          <w:bCs/>
        </w:rPr>
        <w:t>Topics for consideration/discussion</w:t>
      </w:r>
    </w:p>
    <w:p w14:paraId="6EE92725" w14:textId="77777777" w:rsidR="007143C4" w:rsidRDefault="007143C4" w:rsidP="007143C4">
      <w:pPr>
        <w:pStyle w:val="ListParagraph"/>
        <w:numPr>
          <w:ilvl w:val="0"/>
          <w:numId w:val="43"/>
        </w:numPr>
        <w:spacing w:after="0" w:line="256" w:lineRule="auto"/>
      </w:pPr>
      <w:r>
        <w:t>The dual credit course must mirror the college course</w:t>
      </w:r>
    </w:p>
    <w:p w14:paraId="018FB141" w14:textId="77777777" w:rsidR="007143C4" w:rsidRDefault="007143C4" w:rsidP="007143C4">
      <w:pPr>
        <w:pStyle w:val="ListParagraph"/>
        <w:numPr>
          <w:ilvl w:val="1"/>
          <w:numId w:val="43"/>
        </w:numPr>
        <w:spacing w:after="0" w:line="256" w:lineRule="auto"/>
      </w:pPr>
      <w:r>
        <w:t>Content and instruction</w:t>
      </w:r>
    </w:p>
    <w:p w14:paraId="008FB301" w14:textId="77777777" w:rsidR="007143C4" w:rsidRDefault="007143C4" w:rsidP="007143C4">
      <w:pPr>
        <w:pStyle w:val="ListParagraph"/>
        <w:numPr>
          <w:ilvl w:val="1"/>
          <w:numId w:val="43"/>
        </w:numPr>
        <w:spacing w:after="0" w:line="256" w:lineRule="auto"/>
      </w:pPr>
      <w:r>
        <w:t>Supports and grading</w:t>
      </w:r>
    </w:p>
    <w:p w14:paraId="23D2DD2C" w14:textId="77777777" w:rsidR="007143C4" w:rsidRDefault="007143C4" w:rsidP="007143C4">
      <w:pPr>
        <w:pStyle w:val="ListParagraph"/>
        <w:numPr>
          <w:ilvl w:val="1"/>
          <w:numId w:val="43"/>
        </w:numPr>
        <w:spacing w:after="0" w:line="256" w:lineRule="auto"/>
      </w:pPr>
      <w:r>
        <w:t>Services</w:t>
      </w:r>
    </w:p>
    <w:p w14:paraId="6B7B9B9C" w14:textId="77777777" w:rsidR="007143C4" w:rsidRDefault="007143C4" w:rsidP="007143C4">
      <w:pPr>
        <w:pStyle w:val="ListParagraph"/>
        <w:numPr>
          <w:ilvl w:val="0"/>
          <w:numId w:val="43"/>
        </w:numPr>
        <w:spacing w:after="0" w:line="256" w:lineRule="auto"/>
      </w:pPr>
      <w:r>
        <w:lastRenderedPageBreak/>
        <w:t xml:space="preserve">Continue Learning </w:t>
      </w:r>
    </w:p>
    <w:p w14:paraId="000DB131" w14:textId="77777777" w:rsidR="007143C4" w:rsidRDefault="007143C4" w:rsidP="007143C4">
      <w:pPr>
        <w:pStyle w:val="ListParagraph"/>
        <w:numPr>
          <w:ilvl w:val="1"/>
          <w:numId w:val="43"/>
        </w:numPr>
        <w:spacing w:after="0" w:line="256" w:lineRule="auto"/>
      </w:pPr>
      <w:r>
        <w:t>What still needs to be taught to meet course outcomes?</w:t>
      </w:r>
    </w:p>
    <w:p w14:paraId="285343E6" w14:textId="77777777" w:rsidR="007143C4" w:rsidRDefault="007143C4" w:rsidP="007143C4">
      <w:pPr>
        <w:pStyle w:val="ListParagraph"/>
        <w:numPr>
          <w:ilvl w:val="1"/>
          <w:numId w:val="43"/>
        </w:numPr>
        <w:spacing w:after="0" w:line="256" w:lineRule="auto"/>
      </w:pPr>
      <w:r>
        <w:t>Close session with a grade of “incomplete,” giving students guidance/criteria for completing course?</w:t>
      </w:r>
    </w:p>
    <w:p w14:paraId="1D6090A5" w14:textId="77777777" w:rsidR="007143C4" w:rsidRDefault="007143C4" w:rsidP="007143C4">
      <w:pPr>
        <w:pStyle w:val="ListParagraph"/>
        <w:numPr>
          <w:ilvl w:val="0"/>
          <w:numId w:val="43"/>
        </w:numPr>
        <w:spacing w:after="0" w:line="256" w:lineRule="auto"/>
      </w:pPr>
      <w:r>
        <w:t>Grading policy</w:t>
      </w:r>
    </w:p>
    <w:p w14:paraId="1C99D300" w14:textId="77777777" w:rsidR="007143C4" w:rsidRDefault="007143C4" w:rsidP="007143C4">
      <w:pPr>
        <w:pStyle w:val="ListParagraph"/>
        <w:numPr>
          <w:ilvl w:val="1"/>
          <w:numId w:val="43"/>
        </w:numPr>
        <w:spacing w:after="0" w:line="256" w:lineRule="auto"/>
      </w:pPr>
      <w:r>
        <w:t>Pass/fail grades and implications for transfer applicability, class rank, etc.</w:t>
      </w:r>
    </w:p>
    <w:p w14:paraId="54405E4C" w14:textId="77777777" w:rsidR="007143C4" w:rsidRDefault="007143C4" w:rsidP="007143C4">
      <w:pPr>
        <w:pStyle w:val="ListParagraph"/>
        <w:numPr>
          <w:ilvl w:val="1"/>
          <w:numId w:val="43"/>
        </w:numPr>
        <w:spacing w:after="0" w:line="256" w:lineRule="auto"/>
      </w:pPr>
      <w:r>
        <w:t>Incompletes</w:t>
      </w:r>
    </w:p>
    <w:p w14:paraId="446E6566" w14:textId="77777777" w:rsidR="007143C4" w:rsidRDefault="007143C4" w:rsidP="007143C4">
      <w:pPr>
        <w:pStyle w:val="ListParagraph"/>
        <w:numPr>
          <w:ilvl w:val="1"/>
          <w:numId w:val="43"/>
        </w:numPr>
        <w:spacing w:after="0" w:line="256" w:lineRule="auto"/>
      </w:pPr>
      <w:r>
        <w:t>What is the MOU grading agreement, one grade for HS and college work or two grades (one for HS and another for college work)?</w:t>
      </w:r>
    </w:p>
    <w:p w14:paraId="5A34C116" w14:textId="77777777" w:rsidR="007143C4" w:rsidRDefault="007143C4" w:rsidP="007143C4">
      <w:pPr>
        <w:pStyle w:val="ListParagraph"/>
        <w:numPr>
          <w:ilvl w:val="0"/>
          <w:numId w:val="43"/>
        </w:numPr>
        <w:spacing w:after="0" w:line="256" w:lineRule="auto"/>
      </w:pPr>
      <w:r>
        <w:t>F2F requirements</w:t>
      </w:r>
    </w:p>
    <w:p w14:paraId="34E04A53" w14:textId="77777777" w:rsidR="007143C4" w:rsidRDefault="007143C4" w:rsidP="007143C4">
      <w:pPr>
        <w:pStyle w:val="ListParagraph"/>
        <w:numPr>
          <w:ilvl w:val="1"/>
          <w:numId w:val="43"/>
        </w:numPr>
        <w:spacing w:after="0" w:line="256" w:lineRule="auto"/>
      </w:pPr>
      <w:r>
        <w:t xml:space="preserve">CTE </w:t>
      </w:r>
    </w:p>
    <w:p w14:paraId="1B902A1F" w14:textId="77777777" w:rsidR="007143C4" w:rsidRDefault="007143C4" w:rsidP="007143C4">
      <w:pPr>
        <w:pStyle w:val="ListParagraph"/>
        <w:numPr>
          <w:ilvl w:val="1"/>
          <w:numId w:val="43"/>
        </w:numPr>
        <w:spacing w:after="0" w:line="256" w:lineRule="auto"/>
      </w:pPr>
      <w:r>
        <w:t>Science Labs</w:t>
      </w:r>
    </w:p>
    <w:p w14:paraId="04ACA42F" w14:textId="77777777" w:rsidR="007143C4" w:rsidRDefault="007143C4" w:rsidP="007143C4">
      <w:pPr>
        <w:pStyle w:val="ListParagraph"/>
        <w:numPr>
          <w:ilvl w:val="1"/>
          <w:numId w:val="43"/>
        </w:numPr>
        <w:spacing w:after="0" w:line="256" w:lineRule="auto"/>
      </w:pPr>
      <w:r>
        <w:t>Outside observations</w:t>
      </w:r>
    </w:p>
    <w:p w14:paraId="6E234609" w14:textId="77777777" w:rsidR="007143C4" w:rsidRDefault="007143C4" w:rsidP="007143C4">
      <w:pPr>
        <w:pStyle w:val="ListParagraph"/>
        <w:numPr>
          <w:ilvl w:val="1"/>
          <w:numId w:val="43"/>
        </w:numPr>
        <w:spacing w:after="0" w:line="256" w:lineRule="auto"/>
      </w:pPr>
      <w:r>
        <w:t>Alternative options for F2F</w:t>
      </w:r>
    </w:p>
    <w:p w14:paraId="5A42B27E" w14:textId="77777777" w:rsidR="007143C4" w:rsidRDefault="007143C4" w:rsidP="007143C4">
      <w:pPr>
        <w:pStyle w:val="ListParagraph"/>
        <w:numPr>
          <w:ilvl w:val="0"/>
          <w:numId w:val="43"/>
        </w:numPr>
        <w:spacing w:after="0" w:line="256" w:lineRule="auto"/>
      </w:pPr>
      <w:r>
        <w:t>Inequities</w:t>
      </w:r>
    </w:p>
    <w:p w14:paraId="4BC662EA" w14:textId="77777777" w:rsidR="007143C4" w:rsidRDefault="007143C4" w:rsidP="007143C4">
      <w:pPr>
        <w:pStyle w:val="ListParagraph"/>
        <w:numPr>
          <w:ilvl w:val="1"/>
          <w:numId w:val="43"/>
        </w:numPr>
        <w:spacing w:after="0" w:line="256" w:lineRule="auto"/>
      </w:pPr>
      <w:r>
        <w:t>Equipment: computers, webcams, printers</w:t>
      </w:r>
    </w:p>
    <w:p w14:paraId="14CD8E5E" w14:textId="77777777" w:rsidR="007143C4" w:rsidRDefault="007143C4" w:rsidP="007143C4">
      <w:pPr>
        <w:pStyle w:val="ListParagraph"/>
        <w:numPr>
          <w:ilvl w:val="1"/>
          <w:numId w:val="43"/>
        </w:numPr>
        <w:spacing w:after="0" w:line="256" w:lineRule="auto"/>
      </w:pPr>
      <w:r>
        <w:t>Internet access</w:t>
      </w:r>
    </w:p>
    <w:p w14:paraId="2CDB5A15" w14:textId="77777777" w:rsidR="007143C4" w:rsidRDefault="007143C4" w:rsidP="007143C4">
      <w:pPr>
        <w:pStyle w:val="ListParagraph"/>
        <w:numPr>
          <w:ilvl w:val="0"/>
          <w:numId w:val="43"/>
        </w:numPr>
        <w:spacing w:after="0" w:line="256" w:lineRule="auto"/>
      </w:pPr>
      <w:r>
        <w:t>Academic honesty</w:t>
      </w:r>
    </w:p>
    <w:p w14:paraId="761B985D" w14:textId="77777777" w:rsidR="007143C4" w:rsidRDefault="007143C4" w:rsidP="007143C4">
      <w:pPr>
        <w:pStyle w:val="ListParagraph"/>
        <w:numPr>
          <w:ilvl w:val="1"/>
          <w:numId w:val="43"/>
        </w:numPr>
        <w:spacing w:after="0" w:line="256" w:lineRule="auto"/>
      </w:pPr>
      <w:r>
        <w:t>Using multiple devices</w:t>
      </w:r>
    </w:p>
    <w:p w14:paraId="1BB12598" w14:textId="77777777" w:rsidR="007143C4" w:rsidRDefault="007143C4" w:rsidP="007143C4">
      <w:pPr>
        <w:pStyle w:val="ListParagraph"/>
        <w:numPr>
          <w:ilvl w:val="1"/>
          <w:numId w:val="43"/>
        </w:numPr>
        <w:spacing w:after="0" w:line="256" w:lineRule="auto"/>
      </w:pPr>
      <w:r>
        <w:t>Feasibility of proctored exams</w:t>
      </w:r>
    </w:p>
    <w:p w14:paraId="75FBEACB" w14:textId="77777777" w:rsidR="007143C4" w:rsidRDefault="007143C4" w:rsidP="007143C4">
      <w:pPr>
        <w:pStyle w:val="ListParagraph"/>
        <w:numPr>
          <w:ilvl w:val="0"/>
          <w:numId w:val="43"/>
        </w:numPr>
        <w:spacing w:after="0" w:line="256" w:lineRule="auto"/>
      </w:pPr>
      <w:r>
        <w:t>Instructional Technology (IT) support</w:t>
      </w:r>
    </w:p>
    <w:p w14:paraId="5C6B5EE3" w14:textId="77777777" w:rsidR="007143C4" w:rsidRDefault="007143C4" w:rsidP="007143C4">
      <w:pPr>
        <w:pStyle w:val="ListParagraph"/>
        <w:numPr>
          <w:ilvl w:val="0"/>
          <w:numId w:val="43"/>
        </w:numPr>
        <w:spacing w:after="0" w:line="256" w:lineRule="auto"/>
      </w:pPr>
      <w:r>
        <w:t>Who is instructor of record? Does it make a difference about who is teaching the course?</w:t>
      </w:r>
    </w:p>
    <w:p w14:paraId="1E240F19" w14:textId="77777777" w:rsidR="007143C4" w:rsidRDefault="007143C4" w:rsidP="007143C4">
      <w:pPr>
        <w:pStyle w:val="ListParagraph"/>
        <w:numPr>
          <w:ilvl w:val="0"/>
          <w:numId w:val="43"/>
        </w:numPr>
        <w:spacing w:after="0" w:line="256" w:lineRule="auto"/>
      </w:pPr>
      <w:r>
        <w:t>Professional development for online teaching.</w:t>
      </w:r>
    </w:p>
    <w:p w14:paraId="6863E362" w14:textId="77777777" w:rsidR="007143C4" w:rsidRDefault="007143C4" w:rsidP="007143C4">
      <w:pPr>
        <w:pStyle w:val="ListParagraph"/>
        <w:numPr>
          <w:ilvl w:val="1"/>
          <w:numId w:val="43"/>
        </w:numPr>
        <w:spacing w:after="0" w:line="256" w:lineRule="auto"/>
      </w:pPr>
      <w:r>
        <w:t>Mentorship with someone with more experience in online learning?</w:t>
      </w:r>
    </w:p>
    <w:p w14:paraId="5B17145F" w14:textId="77777777" w:rsidR="007143C4" w:rsidRPr="0053018D" w:rsidRDefault="007143C4" w:rsidP="007143C4">
      <w:pPr>
        <w:pStyle w:val="ListParagraph"/>
        <w:numPr>
          <w:ilvl w:val="1"/>
          <w:numId w:val="43"/>
        </w:numPr>
        <w:spacing w:after="0" w:line="256" w:lineRule="auto"/>
        <w:rPr>
          <w:rStyle w:val="normaltextrun"/>
        </w:rPr>
      </w:pPr>
      <w:r>
        <w:t>What online delivery platform will be used?</w:t>
      </w:r>
    </w:p>
    <w:p w14:paraId="1F755E53" w14:textId="77777777" w:rsidR="007143C4" w:rsidRDefault="007143C4" w:rsidP="007143C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4B05983" w14:textId="77777777" w:rsidR="007143C4" w:rsidRPr="00A678B9" w:rsidRDefault="007143C4" w:rsidP="007143C4">
      <w:pPr>
        <w:pStyle w:val="paragraph"/>
        <w:spacing w:before="0" w:beforeAutospacing="0" w:after="0" w:afterAutospacing="0"/>
        <w:textAlignment w:val="baseline"/>
        <w:rPr>
          <w:rStyle w:val="normaltextrun"/>
          <w:rFonts w:asciiTheme="minorHAnsi" w:hAnsiTheme="minorHAnsi" w:cstheme="minorHAnsi"/>
          <w:b/>
          <w:bCs/>
          <w:sz w:val="22"/>
          <w:szCs w:val="22"/>
        </w:rPr>
      </w:pPr>
      <w:r w:rsidRPr="00A678B9">
        <w:rPr>
          <w:rStyle w:val="normaltextrun"/>
          <w:rFonts w:asciiTheme="minorHAnsi" w:hAnsiTheme="minorHAnsi" w:cstheme="minorHAnsi"/>
          <w:b/>
          <w:bCs/>
          <w:sz w:val="22"/>
          <w:szCs w:val="22"/>
        </w:rPr>
        <w:t>Potential Resources, Supports, and Services</w:t>
      </w:r>
    </w:p>
    <w:p w14:paraId="2C66DBBF" w14:textId="77777777" w:rsidR="007143C4" w:rsidRDefault="007143C4" w:rsidP="007143C4">
      <w:pPr>
        <w:pStyle w:val="paragraph"/>
        <w:spacing w:before="0" w:beforeAutospacing="0" w:after="0" w:afterAutospacing="0"/>
        <w:textAlignment w:val="baseline"/>
        <w:rPr>
          <w:rStyle w:val="eop"/>
          <w:rFonts w:asciiTheme="minorHAnsi" w:hAnsiTheme="minorHAnsi" w:cstheme="minorHAnsi"/>
          <w:sz w:val="22"/>
          <w:szCs w:val="22"/>
        </w:rPr>
      </w:pPr>
      <w:r w:rsidRPr="00A678B9">
        <w:rPr>
          <w:rStyle w:val="normaltextrun"/>
          <w:rFonts w:asciiTheme="minorHAnsi" w:hAnsiTheme="minorHAnsi" w:cstheme="minorHAnsi"/>
          <w:sz w:val="22"/>
          <w:szCs w:val="22"/>
        </w:rPr>
        <w:t>Whether the advanced or college level course for high school students is AP, IB, or Dual Credit, instructors might consider one or more of these resources to promote student learning through the end of the 2020 spring semester.</w:t>
      </w:r>
      <w:r w:rsidRPr="00A678B9">
        <w:rPr>
          <w:rStyle w:val="eop"/>
          <w:rFonts w:asciiTheme="minorHAnsi" w:hAnsiTheme="minorHAnsi" w:cstheme="minorHAnsi"/>
          <w:sz w:val="22"/>
          <w:szCs w:val="22"/>
        </w:rPr>
        <w:t> Before employing one of these resources be sure to review district policy for</w:t>
      </w:r>
      <w:r>
        <w:rPr>
          <w:rStyle w:val="eop"/>
          <w:rFonts w:asciiTheme="minorHAnsi" w:hAnsiTheme="minorHAnsi" w:cstheme="minorHAnsi"/>
          <w:sz w:val="22"/>
          <w:szCs w:val="22"/>
        </w:rPr>
        <w:t xml:space="preserve"> allowability </w:t>
      </w:r>
      <w:r w:rsidRPr="00A678B9">
        <w:rPr>
          <w:rStyle w:val="eop"/>
          <w:rFonts w:asciiTheme="minorHAnsi" w:hAnsiTheme="minorHAnsi" w:cstheme="minorHAnsi"/>
          <w:sz w:val="22"/>
          <w:szCs w:val="22"/>
        </w:rPr>
        <w:t>and use with students</w:t>
      </w:r>
      <w:r>
        <w:rPr>
          <w:rStyle w:val="eop"/>
          <w:rFonts w:asciiTheme="minorHAnsi" w:hAnsiTheme="minorHAnsi" w:cstheme="minorHAnsi"/>
          <w:sz w:val="22"/>
          <w:szCs w:val="22"/>
        </w:rPr>
        <w:t>.</w:t>
      </w:r>
    </w:p>
    <w:p w14:paraId="0108EA42" w14:textId="77777777" w:rsidR="007143C4" w:rsidRDefault="007143C4" w:rsidP="007143C4">
      <w:pPr>
        <w:pStyle w:val="paragraph"/>
        <w:spacing w:before="0" w:beforeAutospacing="0" w:after="0" w:afterAutospacing="0"/>
        <w:textAlignment w:val="baseline"/>
        <w:rPr>
          <w:rStyle w:val="eop"/>
          <w:rFonts w:asciiTheme="minorHAnsi" w:hAnsiTheme="minorHAnsi" w:cstheme="minorHAnsi"/>
          <w:sz w:val="22"/>
          <w:szCs w:val="22"/>
        </w:rPr>
      </w:pPr>
    </w:p>
    <w:p w14:paraId="4E0F9E79" w14:textId="77777777" w:rsidR="007143C4" w:rsidRPr="00A678B9" w:rsidRDefault="007143C4" w:rsidP="007143C4">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Potential resources include the following:</w:t>
      </w:r>
    </w:p>
    <w:p w14:paraId="483F6026" w14:textId="77777777" w:rsidR="007143C4" w:rsidRDefault="007143C4" w:rsidP="007143C4">
      <w:pPr>
        <w:pStyle w:val="paragraph"/>
        <w:numPr>
          <w:ilvl w:val="0"/>
          <w:numId w:val="41"/>
        </w:numPr>
        <w:spacing w:before="0" w:beforeAutospacing="0" w:after="0" w:afterAutospacing="0"/>
        <w:ind w:left="72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An </w:t>
      </w:r>
      <w:r w:rsidRPr="00A678B9">
        <w:rPr>
          <w:rStyle w:val="normaltextrun"/>
          <w:rFonts w:asciiTheme="minorHAnsi" w:hAnsiTheme="minorHAnsi" w:cstheme="minorHAnsi"/>
          <w:sz w:val="22"/>
          <w:szCs w:val="22"/>
        </w:rPr>
        <w:t>online community of teachers who teach the course or at least one or more colleagues to collaborate with during this time of change (AP Teacher Community, IB Teacher Community</w:t>
      </w:r>
      <w:r>
        <w:rPr>
          <w:rStyle w:val="normaltextrun"/>
          <w:rFonts w:asciiTheme="minorHAnsi" w:hAnsiTheme="minorHAnsi" w:cstheme="minorHAnsi"/>
          <w:sz w:val="22"/>
          <w:szCs w:val="22"/>
        </w:rPr>
        <w:t>, dual credit email directory</w:t>
      </w:r>
      <w:r w:rsidRPr="00A678B9">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p>
    <w:p w14:paraId="42586F17" w14:textId="77777777" w:rsidR="007143C4" w:rsidRDefault="007143C4" w:rsidP="007143C4">
      <w:pPr>
        <w:pStyle w:val="paragraph"/>
        <w:numPr>
          <w:ilvl w:val="0"/>
          <w:numId w:val="41"/>
        </w:numPr>
        <w:spacing w:before="0" w:beforeAutospacing="0" w:after="0" w:afterAutospacing="0"/>
        <w:ind w:left="72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w:t>
      </w:r>
      <w:r w:rsidRPr="002F50BB">
        <w:rPr>
          <w:rStyle w:val="eop"/>
          <w:rFonts w:asciiTheme="minorHAnsi" w:hAnsiTheme="minorHAnsi" w:cstheme="minorHAnsi"/>
          <w:sz w:val="22"/>
          <w:szCs w:val="22"/>
        </w:rPr>
        <w:t xml:space="preserve"> space to interact with students</w:t>
      </w:r>
      <w:r>
        <w:rPr>
          <w:rStyle w:val="eop"/>
          <w:rFonts w:asciiTheme="minorHAnsi" w:hAnsiTheme="minorHAnsi" w:cstheme="minorHAnsi"/>
          <w:sz w:val="22"/>
          <w:szCs w:val="22"/>
        </w:rPr>
        <w:t>, such as the following:</w:t>
      </w:r>
    </w:p>
    <w:p w14:paraId="55AAA4AA" w14:textId="77777777" w:rsidR="007143C4" w:rsidRPr="00582776" w:rsidRDefault="007143C4" w:rsidP="007143C4">
      <w:pPr>
        <w:pStyle w:val="paragraph"/>
        <w:numPr>
          <w:ilvl w:val="1"/>
          <w:numId w:val="41"/>
        </w:numPr>
        <w:spacing w:before="0" w:beforeAutospacing="0" w:after="0" w:afterAutospacing="0"/>
        <w:ind w:left="1440"/>
        <w:textAlignment w:val="baseline"/>
        <w:rPr>
          <w:rStyle w:val="eop"/>
          <w:rFonts w:asciiTheme="minorHAnsi" w:hAnsiTheme="minorHAnsi" w:cstheme="minorHAnsi"/>
          <w:sz w:val="22"/>
          <w:szCs w:val="22"/>
        </w:rPr>
      </w:pPr>
      <w:r w:rsidRPr="0045512A">
        <w:rPr>
          <w:rStyle w:val="normaltextrun"/>
          <w:rFonts w:asciiTheme="minorHAnsi" w:hAnsiTheme="minorHAnsi" w:cstheme="minorHAnsi"/>
          <w:sz w:val="22"/>
          <w:szCs w:val="22"/>
        </w:rPr>
        <w:t xml:space="preserve">Google Drive </w:t>
      </w:r>
      <w:r>
        <w:rPr>
          <w:rStyle w:val="normaltextrun"/>
          <w:rFonts w:asciiTheme="minorHAnsi" w:hAnsiTheme="minorHAnsi" w:cstheme="minorHAnsi"/>
          <w:sz w:val="22"/>
          <w:szCs w:val="22"/>
        </w:rPr>
        <w:t xml:space="preserve">– </w:t>
      </w:r>
      <w:r w:rsidRPr="0045512A">
        <w:rPr>
          <w:rStyle w:val="normaltextrun"/>
          <w:rFonts w:asciiTheme="minorHAnsi" w:hAnsiTheme="minorHAnsi" w:cstheme="minorHAnsi"/>
          <w:sz w:val="22"/>
          <w:szCs w:val="22"/>
        </w:rPr>
        <w:t>A</w:t>
      </w:r>
      <w:r>
        <w:rPr>
          <w:rStyle w:val="normaltextrun"/>
          <w:rFonts w:asciiTheme="minorHAnsi" w:hAnsiTheme="minorHAnsi" w:cstheme="minorHAnsi"/>
          <w:sz w:val="22"/>
          <w:szCs w:val="22"/>
        </w:rPr>
        <w:t xml:space="preserve"> </w:t>
      </w:r>
      <w:r w:rsidRPr="0045512A">
        <w:rPr>
          <w:rStyle w:val="normaltextrun"/>
          <w:rFonts w:asciiTheme="minorHAnsi" w:hAnsiTheme="minorHAnsi" w:cstheme="minorHAnsi"/>
          <w:sz w:val="22"/>
          <w:szCs w:val="22"/>
        </w:rPr>
        <w:t xml:space="preserve">personal folder </w:t>
      </w:r>
      <w:r>
        <w:rPr>
          <w:rStyle w:val="normaltextrun"/>
          <w:rFonts w:asciiTheme="minorHAnsi" w:hAnsiTheme="minorHAnsi" w:cstheme="minorHAnsi"/>
          <w:sz w:val="22"/>
          <w:szCs w:val="22"/>
        </w:rPr>
        <w:t xml:space="preserve">on </w:t>
      </w:r>
      <w:hyperlink r:id="rId30" w:history="1">
        <w:r w:rsidRPr="006A4210">
          <w:rPr>
            <w:rStyle w:val="Hyperlink"/>
            <w:rFonts w:asciiTheme="minorHAnsi" w:hAnsiTheme="minorHAnsi" w:cstheme="minorHAnsi"/>
            <w:sz w:val="22"/>
            <w:szCs w:val="22"/>
          </w:rPr>
          <w:t>www.google.com/drive/</w:t>
        </w:r>
      </w:hyperlink>
      <w:r>
        <w:rPr>
          <w:rStyle w:val="normaltextrun"/>
          <w:rFonts w:asciiTheme="minorHAnsi" w:hAnsiTheme="minorHAnsi" w:cstheme="minorHAnsi"/>
          <w:sz w:val="22"/>
          <w:szCs w:val="22"/>
        </w:rPr>
        <w:t xml:space="preserve">. </w:t>
      </w:r>
      <w:r w:rsidRPr="00A271B5">
        <w:rPr>
          <w:rStyle w:val="normaltextrun"/>
          <w:rFonts w:asciiTheme="minorHAnsi" w:hAnsiTheme="minorHAnsi" w:cstheme="minorHAnsi"/>
          <w:sz w:val="22"/>
          <w:szCs w:val="22"/>
        </w:rPr>
        <w:t xml:space="preserve">Google Docs can be used to make </w:t>
      </w:r>
      <w:r w:rsidRPr="00582776">
        <w:rPr>
          <w:rStyle w:val="normaltextrun"/>
          <w:rFonts w:asciiTheme="minorHAnsi" w:hAnsiTheme="minorHAnsi" w:cstheme="minorHAnsi"/>
          <w:sz w:val="22"/>
          <w:szCs w:val="22"/>
        </w:rPr>
        <w:t>assignments and receive student work.</w:t>
      </w:r>
      <w:r w:rsidRPr="00582776">
        <w:rPr>
          <w:rStyle w:val="eop"/>
          <w:rFonts w:asciiTheme="minorHAnsi" w:hAnsiTheme="minorHAnsi" w:cstheme="minorHAnsi"/>
          <w:sz w:val="22"/>
          <w:szCs w:val="22"/>
        </w:rPr>
        <w:t> </w:t>
      </w:r>
    </w:p>
    <w:p w14:paraId="0E7BE966" w14:textId="77777777" w:rsidR="007143C4" w:rsidRPr="00582776" w:rsidRDefault="00A0609C" w:rsidP="007143C4">
      <w:pPr>
        <w:pStyle w:val="paragraph"/>
        <w:numPr>
          <w:ilvl w:val="1"/>
          <w:numId w:val="41"/>
        </w:numPr>
        <w:spacing w:before="0" w:beforeAutospacing="0" w:after="0" w:afterAutospacing="0"/>
        <w:ind w:left="1440"/>
        <w:textAlignment w:val="baseline"/>
        <w:rPr>
          <w:rFonts w:asciiTheme="minorHAnsi" w:hAnsiTheme="minorHAnsi" w:cstheme="minorHAnsi"/>
          <w:sz w:val="22"/>
          <w:szCs w:val="22"/>
        </w:rPr>
      </w:pPr>
      <w:hyperlink r:id="rId31" w:history="1">
        <w:r w:rsidR="007143C4" w:rsidRPr="00582776">
          <w:rPr>
            <w:rStyle w:val="Hyperlink"/>
            <w:rFonts w:asciiTheme="minorHAnsi" w:hAnsiTheme="minorHAnsi" w:cstheme="minorHAnsi"/>
            <w:sz w:val="22"/>
            <w:szCs w:val="22"/>
          </w:rPr>
          <w:t>Google Classroom</w:t>
        </w:r>
      </w:hyperlink>
      <w:r w:rsidR="007143C4" w:rsidRPr="00582776">
        <w:rPr>
          <w:rStyle w:val="eop"/>
          <w:rFonts w:asciiTheme="minorHAnsi" w:hAnsiTheme="minorHAnsi" w:cstheme="minorHAnsi"/>
          <w:sz w:val="22"/>
          <w:szCs w:val="22"/>
        </w:rPr>
        <w:t xml:space="preserve"> - </w:t>
      </w:r>
      <w:r w:rsidR="007143C4" w:rsidRPr="002D527E">
        <w:rPr>
          <w:rFonts w:asciiTheme="minorHAnsi" w:hAnsiTheme="minorHAnsi" w:cstheme="minorHAnsi"/>
          <w:color w:val="3C4043"/>
          <w:sz w:val="22"/>
          <w:szCs w:val="22"/>
          <w:shd w:val="clear" w:color="auto" w:fill="FFFFFF"/>
        </w:rPr>
        <w:t>Teachers and students can sign in from any computer or mobile device to access </w:t>
      </w:r>
      <w:r w:rsidR="007143C4" w:rsidRPr="002D527E">
        <w:rPr>
          <w:rStyle w:val="Emphasis"/>
          <w:rFonts w:asciiTheme="minorHAnsi" w:hAnsiTheme="minorHAnsi" w:cstheme="minorHAnsi"/>
          <w:bCs/>
          <w:color w:val="52565A"/>
          <w:sz w:val="22"/>
          <w:szCs w:val="22"/>
          <w:shd w:val="clear" w:color="auto" w:fill="FFFFFF"/>
        </w:rPr>
        <w:t>class</w:t>
      </w:r>
      <w:r w:rsidR="007143C4" w:rsidRPr="002D527E">
        <w:rPr>
          <w:rFonts w:asciiTheme="minorHAnsi" w:hAnsiTheme="minorHAnsi" w:cstheme="minorHAnsi"/>
          <w:color w:val="3C4043"/>
          <w:sz w:val="22"/>
          <w:szCs w:val="22"/>
          <w:shd w:val="clear" w:color="auto" w:fill="FFFFFF"/>
        </w:rPr>
        <w:t> assignments, course materials, and feedback. </w:t>
      </w:r>
    </w:p>
    <w:p w14:paraId="42B5A726" w14:textId="77777777" w:rsidR="007143C4" w:rsidRPr="00A678B9" w:rsidRDefault="007143C4" w:rsidP="007143C4">
      <w:pPr>
        <w:pStyle w:val="paragraph"/>
        <w:numPr>
          <w:ilvl w:val="2"/>
          <w:numId w:val="39"/>
        </w:numPr>
        <w:spacing w:before="0" w:beforeAutospacing="0" w:after="0" w:afterAutospacing="0"/>
        <w:ind w:left="1440"/>
        <w:textAlignment w:val="baseline"/>
        <w:rPr>
          <w:rFonts w:asciiTheme="minorHAnsi" w:hAnsiTheme="minorHAnsi" w:cstheme="minorHAnsi"/>
          <w:sz w:val="22"/>
          <w:szCs w:val="22"/>
        </w:rPr>
      </w:pPr>
      <w:r w:rsidRPr="00582776">
        <w:rPr>
          <w:rFonts w:asciiTheme="minorHAnsi" w:hAnsiTheme="minorHAnsi" w:cstheme="minorHAnsi"/>
          <w:sz w:val="22"/>
          <w:szCs w:val="22"/>
        </w:rPr>
        <w:t>Facebook – A class Facebook page for just your students with each student invited to be a “friend.”  Assignments can be</w:t>
      </w:r>
      <w:r w:rsidRPr="00A678B9">
        <w:rPr>
          <w:rFonts w:asciiTheme="minorHAnsi" w:hAnsiTheme="minorHAnsi" w:cstheme="minorHAnsi"/>
          <w:sz w:val="22"/>
          <w:szCs w:val="22"/>
        </w:rPr>
        <w:t xml:space="preserve"> made</w:t>
      </w:r>
      <w:r>
        <w:rPr>
          <w:rFonts w:asciiTheme="minorHAnsi" w:hAnsiTheme="minorHAnsi" w:cstheme="minorHAnsi"/>
          <w:sz w:val="22"/>
          <w:szCs w:val="22"/>
        </w:rPr>
        <w:t>, s</w:t>
      </w:r>
      <w:r w:rsidRPr="00A678B9">
        <w:rPr>
          <w:rFonts w:asciiTheme="minorHAnsi" w:hAnsiTheme="minorHAnsi" w:cstheme="minorHAnsi"/>
          <w:sz w:val="22"/>
          <w:szCs w:val="22"/>
        </w:rPr>
        <w:t>tudent</w:t>
      </w:r>
      <w:r>
        <w:rPr>
          <w:rFonts w:asciiTheme="minorHAnsi" w:hAnsiTheme="minorHAnsi" w:cstheme="minorHAnsi"/>
          <w:sz w:val="22"/>
          <w:szCs w:val="22"/>
        </w:rPr>
        <w:t>s</w:t>
      </w:r>
      <w:r w:rsidRPr="00A678B9">
        <w:rPr>
          <w:rFonts w:asciiTheme="minorHAnsi" w:hAnsiTheme="minorHAnsi" w:cstheme="minorHAnsi"/>
          <w:sz w:val="22"/>
          <w:szCs w:val="22"/>
        </w:rPr>
        <w:t xml:space="preserve"> can comment, and it </w:t>
      </w:r>
      <w:r>
        <w:rPr>
          <w:rFonts w:asciiTheme="minorHAnsi" w:hAnsiTheme="minorHAnsi" w:cstheme="minorHAnsi"/>
          <w:sz w:val="22"/>
          <w:szCs w:val="22"/>
        </w:rPr>
        <w:t>can</w:t>
      </w:r>
      <w:r w:rsidRPr="00A678B9">
        <w:rPr>
          <w:rFonts w:asciiTheme="minorHAnsi" w:hAnsiTheme="minorHAnsi" w:cstheme="minorHAnsi"/>
          <w:sz w:val="22"/>
          <w:szCs w:val="22"/>
        </w:rPr>
        <w:t xml:space="preserve"> allow a platform for students to dialog.</w:t>
      </w:r>
    </w:p>
    <w:p w14:paraId="4DDA4661" w14:textId="77777777" w:rsidR="007143C4" w:rsidRDefault="00A0609C" w:rsidP="007143C4">
      <w:pPr>
        <w:pStyle w:val="paragraph"/>
        <w:numPr>
          <w:ilvl w:val="2"/>
          <w:numId w:val="39"/>
        </w:numPr>
        <w:spacing w:before="0" w:beforeAutospacing="0" w:after="0" w:afterAutospacing="0"/>
        <w:ind w:left="1440"/>
        <w:textAlignment w:val="baseline"/>
        <w:rPr>
          <w:rStyle w:val="normaltextrun"/>
          <w:rFonts w:asciiTheme="minorHAnsi" w:hAnsiTheme="minorHAnsi" w:cstheme="minorHAnsi"/>
          <w:sz w:val="22"/>
          <w:szCs w:val="22"/>
        </w:rPr>
      </w:pPr>
      <w:hyperlink r:id="rId32" w:history="1">
        <w:r w:rsidR="007143C4" w:rsidRPr="00A271B5">
          <w:rPr>
            <w:rStyle w:val="Hyperlink"/>
            <w:rFonts w:asciiTheme="minorHAnsi" w:hAnsiTheme="minorHAnsi" w:cstheme="minorHAnsi"/>
            <w:sz w:val="22"/>
            <w:szCs w:val="22"/>
          </w:rPr>
          <w:t>Slack</w:t>
        </w:r>
      </w:hyperlink>
      <w:r w:rsidR="007143C4">
        <w:rPr>
          <w:rStyle w:val="normaltextrun"/>
          <w:rFonts w:asciiTheme="minorHAnsi" w:hAnsiTheme="minorHAnsi" w:cstheme="minorHAnsi"/>
          <w:sz w:val="22"/>
          <w:szCs w:val="22"/>
        </w:rPr>
        <w:t xml:space="preserve"> – A Slack channel for your class to remain in contact and to thread conversations on specific topics. Slack can be accessed on a browser or through a mobile app. </w:t>
      </w:r>
    </w:p>
    <w:p w14:paraId="49CACE74" w14:textId="77777777" w:rsidR="007143C4" w:rsidRDefault="007143C4" w:rsidP="007143C4">
      <w:pPr>
        <w:pStyle w:val="paragraph"/>
        <w:numPr>
          <w:ilvl w:val="2"/>
          <w:numId w:val="39"/>
        </w:numPr>
        <w:spacing w:before="0" w:beforeAutospacing="0" w:after="0" w:afterAutospacing="0"/>
        <w:ind w:left="144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lastRenderedPageBreak/>
        <w:t>C</w:t>
      </w:r>
      <w:r w:rsidRPr="00A678B9">
        <w:rPr>
          <w:rStyle w:val="normaltextrun"/>
          <w:rFonts w:asciiTheme="minorHAnsi" w:hAnsiTheme="minorHAnsi" w:cstheme="minorHAnsi"/>
          <w:sz w:val="22"/>
          <w:szCs w:val="22"/>
        </w:rPr>
        <w:t>ell phones for group text and to capture audio, photos or videos that can be uploaded to a site for instruction or a product.</w:t>
      </w:r>
      <w:r w:rsidRPr="00A678B9">
        <w:rPr>
          <w:rStyle w:val="eop"/>
          <w:rFonts w:asciiTheme="minorHAnsi" w:hAnsiTheme="minorHAnsi" w:cstheme="minorHAnsi"/>
          <w:sz w:val="22"/>
          <w:szCs w:val="22"/>
        </w:rPr>
        <w:t> </w:t>
      </w:r>
    </w:p>
    <w:p w14:paraId="045F2278" w14:textId="77777777" w:rsidR="007143C4" w:rsidRPr="00A678B9" w:rsidRDefault="00A0609C" w:rsidP="007143C4">
      <w:pPr>
        <w:pStyle w:val="paragraph"/>
        <w:numPr>
          <w:ilvl w:val="2"/>
          <w:numId w:val="39"/>
        </w:numPr>
        <w:spacing w:before="0" w:beforeAutospacing="0" w:after="0" w:afterAutospacing="0"/>
        <w:ind w:left="1440"/>
        <w:textAlignment w:val="baseline"/>
        <w:rPr>
          <w:rStyle w:val="eop"/>
          <w:rFonts w:asciiTheme="minorHAnsi" w:hAnsiTheme="minorHAnsi" w:cstheme="minorHAnsi"/>
          <w:sz w:val="22"/>
          <w:szCs w:val="22"/>
        </w:rPr>
      </w:pPr>
      <w:hyperlink r:id="rId33" w:history="1">
        <w:r w:rsidR="007143C4" w:rsidRPr="008D2DEB">
          <w:rPr>
            <w:rStyle w:val="Hyperlink"/>
            <w:rFonts w:asciiTheme="minorHAnsi" w:hAnsiTheme="minorHAnsi" w:cstheme="minorHAnsi"/>
            <w:sz w:val="22"/>
            <w:szCs w:val="22"/>
          </w:rPr>
          <w:t>GroupMe</w:t>
        </w:r>
      </w:hyperlink>
      <w:r w:rsidR="007143C4">
        <w:rPr>
          <w:rStyle w:val="eop"/>
          <w:rFonts w:asciiTheme="minorHAnsi" w:hAnsiTheme="minorHAnsi" w:cstheme="minorHAnsi"/>
          <w:sz w:val="22"/>
          <w:szCs w:val="22"/>
        </w:rPr>
        <w:t xml:space="preserve"> for safe, group messaging.</w:t>
      </w:r>
    </w:p>
    <w:p w14:paraId="50B9FF67" w14:textId="77777777" w:rsidR="007143C4" w:rsidRDefault="007143C4" w:rsidP="007143C4">
      <w:pPr>
        <w:pStyle w:val="paragraph"/>
        <w:numPr>
          <w:ilvl w:val="2"/>
          <w:numId w:val="39"/>
        </w:numPr>
        <w:spacing w:before="0" w:beforeAutospacing="0" w:after="0" w:afterAutospacing="0"/>
        <w:ind w:left="144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
        </w:rPr>
        <w:t xml:space="preserve">PowerPoint – Add </w:t>
      </w:r>
      <w:r w:rsidRPr="00A678B9">
        <w:rPr>
          <w:rStyle w:val="normaltextrun"/>
          <w:rFonts w:asciiTheme="minorHAnsi" w:hAnsiTheme="minorHAnsi" w:cstheme="minorHAnsi"/>
          <w:sz w:val="22"/>
          <w:szCs w:val="22"/>
          <w:lang w:val="en"/>
        </w:rPr>
        <w:t>narration to your PowerPoint presentations before giving students access.</w:t>
      </w:r>
      <w:r w:rsidRPr="00A678B9">
        <w:rPr>
          <w:rStyle w:val="eop"/>
          <w:rFonts w:asciiTheme="minorHAnsi" w:hAnsiTheme="minorHAnsi" w:cstheme="minorHAnsi"/>
          <w:sz w:val="22"/>
          <w:szCs w:val="22"/>
        </w:rPr>
        <w:t> </w:t>
      </w:r>
    </w:p>
    <w:p w14:paraId="0A87F9E6" w14:textId="77777777" w:rsidR="007143C4" w:rsidRDefault="007143C4" w:rsidP="007143C4">
      <w:pPr>
        <w:pStyle w:val="paragraph"/>
        <w:numPr>
          <w:ilvl w:val="1"/>
          <w:numId w:val="39"/>
        </w:numPr>
        <w:spacing w:before="0" w:beforeAutospacing="0" w:after="0" w:afterAutospacing="0"/>
        <w:ind w:left="720"/>
        <w:textAlignment w:val="baseline"/>
        <w:rPr>
          <w:rStyle w:val="normaltextrun"/>
          <w:rFonts w:asciiTheme="minorHAnsi" w:hAnsiTheme="minorHAnsi" w:cstheme="minorHAnsi"/>
          <w:sz w:val="22"/>
          <w:szCs w:val="22"/>
        </w:rPr>
      </w:pPr>
      <w:r w:rsidRPr="00163D77">
        <w:rPr>
          <w:rStyle w:val="normaltextrun"/>
          <w:rFonts w:asciiTheme="minorHAnsi" w:hAnsiTheme="minorHAnsi" w:cstheme="minorHAnsi"/>
          <w:sz w:val="22"/>
          <w:szCs w:val="22"/>
        </w:rPr>
        <w:t>FREE online textbooks and resources</w:t>
      </w:r>
      <w:r>
        <w:rPr>
          <w:rStyle w:val="normaltextrun"/>
          <w:rFonts w:asciiTheme="minorHAnsi" w:hAnsiTheme="minorHAnsi" w:cstheme="minorHAnsi"/>
          <w:sz w:val="22"/>
          <w:szCs w:val="22"/>
        </w:rPr>
        <w:t>, such as the following</w:t>
      </w:r>
      <w:r w:rsidRPr="00163D77">
        <w:rPr>
          <w:rStyle w:val="normaltextrun"/>
          <w:rFonts w:asciiTheme="minorHAnsi" w:hAnsiTheme="minorHAnsi" w:cstheme="minorHAnsi"/>
          <w:sz w:val="22"/>
          <w:szCs w:val="22"/>
        </w:rPr>
        <w:t>:</w:t>
      </w:r>
    </w:p>
    <w:p w14:paraId="1D8A9A1D" w14:textId="77777777" w:rsidR="007143C4" w:rsidRPr="0045512A" w:rsidRDefault="00A0609C" w:rsidP="007143C4">
      <w:pPr>
        <w:pStyle w:val="paragraph"/>
        <w:numPr>
          <w:ilvl w:val="2"/>
          <w:numId w:val="39"/>
        </w:numPr>
        <w:spacing w:before="0" w:beforeAutospacing="0" w:after="0" w:afterAutospacing="0"/>
        <w:ind w:left="1440"/>
        <w:textAlignment w:val="baseline"/>
        <w:rPr>
          <w:rStyle w:val="normaltextrun"/>
          <w:rFonts w:asciiTheme="minorHAnsi" w:hAnsiTheme="minorHAnsi" w:cstheme="minorHAnsi"/>
          <w:sz w:val="22"/>
          <w:szCs w:val="22"/>
        </w:rPr>
      </w:pPr>
      <w:hyperlink r:id="rId34" w:history="1">
        <w:r w:rsidR="007143C4" w:rsidRPr="0045512A">
          <w:rPr>
            <w:rStyle w:val="Hyperlink"/>
            <w:rFonts w:asciiTheme="minorHAnsi" w:hAnsiTheme="minorHAnsi" w:cstheme="minorHAnsi"/>
            <w:sz w:val="22"/>
            <w:szCs w:val="22"/>
          </w:rPr>
          <w:t>OpenStax</w:t>
        </w:r>
      </w:hyperlink>
      <w:r w:rsidR="007143C4" w:rsidRPr="0045512A">
        <w:rPr>
          <w:rStyle w:val="normaltextrun"/>
          <w:rFonts w:asciiTheme="minorHAnsi" w:hAnsiTheme="minorHAnsi" w:cstheme="minorHAnsi"/>
          <w:sz w:val="22"/>
          <w:szCs w:val="22"/>
        </w:rPr>
        <w:t xml:space="preserve"> (use Google to access)</w:t>
      </w:r>
      <w:r w:rsidR="007143C4">
        <w:rPr>
          <w:rStyle w:val="normaltextrun"/>
          <w:rFonts w:asciiTheme="minorHAnsi" w:hAnsiTheme="minorHAnsi" w:cstheme="minorHAnsi"/>
          <w:sz w:val="22"/>
          <w:szCs w:val="22"/>
        </w:rPr>
        <w:t>.</w:t>
      </w:r>
    </w:p>
    <w:p w14:paraId="69470ECB" w14:textId="77777777" w:rsidR="007143C4" w:rsidRDefault="00A0609C" w:rsidP="007143C4">
      <w:pPr>
        <w:pStyle w:val="paragraph"/>
        <w:numPr>
          <w:ilvl w:val="2"/>
          <w:numId w:val="40"/>
        </w:numPr>
        <w:spacing w:before="0" w:beforeAutospacing="0" w:after="0" w:afterAutospacing="0"/>
        <w:ind w:left="1440"/>
        <w:textAlignment w:val="baseline"/>
        <w:rPr>
          <w:rStyle w:val="normaltextrun"/>
          <w:rFonts w:asciiTheme="minorHAnsi" w:hAnsiTheme="minorHAnsi" w:cstheme="minorHAnsi"/>
          <w:sz w:val="22"/>
          <w:szCs w:val="22"/>
        </w:rPr>
      </w:pPr>
      <w:hyperlink r:id="rId35" w:history="1">
        <w:r w:rsidR="007143C4" w:rsidRPr="00433EB8">
          <w:rPr>
            <w:rStyle w:val="Hyperlink"/>
            <w:rFonts w:asciiTheme="minorHAnsi" w:hAnsiTheme="minorHAnsi" w:cstheme="minorHAnsi"/>
            <w:sz w:val="22"/>
            <w:szCs w:val="22"/>
          </w:rPr>
          <w:t>www.youtube.com</w:t>
        </w:r>
      </w:hyperlink>
      <w:r w:rsidR="007143C4">
        <w:rPr>
          <w:rStyle w:val="normaltextrun"/>
          <w:rFonts w:asciiTheme="minorHAnsi" w:hAnsiTheme="minorHAnsi" w:cstheme="minorHAnsi"/>
          <w:sz w:val="22"/>
          <w:szCs w:val="22"/>
        </w:rPr>
        <w:t xml:space="preserve"> with lessons, presentations, and videos.</w:t>
      </w:r>
    </w:p>
    <w:p w14:paraId="660F6DCA" w14:textId="77777777" w:rsidR="007143C4" w:rsidRPr="003925A8" w:rsidRDefault="00A0609C" w:rsidP="007143C4">
      <w:pPr>
        <w:pStyle w:val="paragraph"/>
        <w:numPr>
          <w:ilvl w:val="2"/>
          <w:numId w:val="40"/>
        </w:numPr>
        <w:spacing w:before="0" w:beforeAutospacing="0" w:after="0" w:afterAutospacing="0"/>
        <w:ind w:left="1440"/>
        <w:textAlignment w:val="baseline"/>
        <w:rPr>
          <w:rFonts w:asciiTheme="minorHAnsi" w:hAnsiTheme="minorHAnsi" w:cstheme="minorHAnsi"/>
          <w:sz w:val="22"/>
          <w:szCs w:val="22"/>
        </w:rPr>
      </w:pPr>
      <w:hyperlink r:id="rId36" w:history="1">
        <w:r w:rsidR="007143C4" w:rsidRPr="00433EB8">
          <w:rPr>
            <w:rStyle w:val="Hyperlink"/>
            <w:rFonts w:asciiTheme="minorHAnsi" w:hAnsiTheme="minorHAnsi" w:cstheme="minorHAnsi"/>
            <w:sz w:val="22"/>
            <w:szCs w:val="22"/>
          </w:rPr>
          <w:t>www.teachertube.com</w:t>
        </w:r>
      </w:hyperlink>
      <w:r w:rsidR="007143C4">
        <w:rPr>
          <w:rStyle w:val="normaltextrun"/>
          <w:rFonts w:asciiTheme="minorHAnsi" w:hAnsiTheme="minorHAnsi" w:cstheme="minorHAnsi"/>
          <w:sz w:val="22"/>
          <w:szCs w:val="22"/>
        </w:rPr>
        <w:t xml:space="preserve"> with recorded curricular presentations.</w:t>
      </w:r>
    </w:p>
    <w:p w14:paraId="78F3DBBC" w14:textId="3923DCD3" w:rsidR="007143C4" w:rsidRDefault="00A0609C" w:rsidP="007143C4">
      <w:pPr>
        <w:pStyle w:val="paragraph"/>
        <w:numPr>
          <w:ilvl w:val="2"/>
          <w:numId w:val="40"/>
        </w:numPr>
        <w:spacing w:before="0" w:beforeAutospacing="0" w:after="0" w:afterAutospacing="0"/>
        <w:ind w:left="1440"/>
        <w:textAlignment w:val="baseline"/>
        <w:rPr>
          <w:rStyle w:val="eop"/>
          <w:rFonts w:asciiTheme="minorHAnsi" w:hAnsiTheme="minorHAnsi" w:cstheme="minorHAnsi"/>
          <w:sz w:val="22"/>
          <w:szCs w:val="22"/>
        </w:rPr>
      </w:pPr>
      <w:hyperlink r:id="rId37" w:history="1">
        <w:r w:rsidR="007143C4" w:rsidRPr="005C2993">
          <w:rPr>
            <w:rStyle w:val="Hyperlink"/>
            <w:rFonts w:asciiTheme="minorHAnsi" w:hAnsiTheme="minorHAnsi" w:cstheme="minorHAnsi"/>
            <w:sz w:val="22"/>
            <w:szCs w:val="22"/>
            <w:lang w:val="en"/>
          </w:rPr>
          <w:t>www.Modernstates.com</w:t>
        </w:r>
      </w:hyperlink>
      <w:r w:rsidR="007143C4">
        <w:rPr>
          <w:rStyle w:val="normaltextrun"/>
          <w:rFonts w:asciiTheme="minorHAnsi" w:hAnsiTheme="minorHAnsi" w:cstheme="minorHAnsi"/>
          <w:sz w:val="22"/>
          <w:szCs w:val="22"/>
          <w:lang w:val="en"/>
        </w:rPr>
        <w:t xml:space="preserve"> </w:t>
      </w:r>
      <w:r w:rsidR="007143C4" w:rsidRPr="00E35C14">
        <w:rPr>
          <w:rStyle w:val="normaltextrun"/>
          <w:rFonts w:asciiTheme="minorHAnsi" w:hAnsiTheme="minorHAnsi" w:cstheme="minorHAnsi"/>
          <w:sz w:val="22"/>
          <w:szCs w:val="22"/>
          <w:lang w:val="en"/>
        </w:rPr>
        <w:t>curriculum to supplement the course being taught. </w:t>
      </w:r>
      <w:r w:rsidR="007143C4">
        <w:rPr>
          <w:rStyle w:val="normaltextrun"/>
          <w:rFonts w:asciiTheme="minorHAnsi" w:hAnsiTheme="minorHAnsi" w:cstheme="minorHAnsi"/>
          <w:sz w:val="22"/>
          <w:szCs w:val="22"/>
          <w:lang w:val="en"/>
        </w:rPr>
        <w:t xml:space="preserve">Anyone can sign up and </w:t>
      </w:r>
      <w:r w:rsidR="007143C4" w:rsidRPr="00E35C14">
        <w:rPr>
          <w:rStyle w:val="normaltextrun"/>
          <w:rFonts w:asciiTheme="minorHAnsi" w:hAnsiTheme="minorHAnsi" w:cstheme="minorHAnsi"/>
          <w:sz w:val="22"/>
          <w:szCs w:val="22"/>
          <w:lang w:val="en"/>
        </w:rPr>
        <w:t>enroll in a cours</w:t>
      </w:r>
      <w:r w:rsidR="007143C4">
        <w:rPr>
          <w:rStyle w:val="normaltextrun"/>
          <w:rFonts w:asciiTheme="minorHAnsi" w:hAnsiTheme="minorHAnsi" w:cstheme="minorHAnsi"/>
          <w:sz w:val="22"/>
          <w:szCs w:val="22"/>
          <w:lang w:val="en"/>
        </w:rPr>
        <w:t>e. Instructors can</w:t>
      </w:r>
      <w:r w:rsidR="007143C4" w:rsidRPr="00E35C14">
        <w:rPr>
          <w:rStyle w:val="normaltextrun"/>
          <w:rFonts w:asciiTheme="minorHAnsi" w:hAnsiTheme="minorHAnsi" w:cstheme="minorHAnsi"/>
          <w:sz w:val="22"/>
          <w:szCs w:val="22"/>
          <w:lang w:val="en"/>
        </w:rPr>
        <w:t xml:space="preserve"> consider how the course is organized, the content, and the assessments.  Each student can enroll as well. While the online courses provide instruction for most college freshman will need</w:t>
      </w:r>
      <w:r w:rsidR="007143C4">
        <w:rPr>
          <w:rStyle w:val="normaltextrun"/>
          <w:rFonts w:asciiTheme="minorHAnsi" w:hAnsiTheme="minorHAnsi" w:cstheme="minorHAnsi"/>
          <w:sz w:val="22"/>
          <w:szCs w:val="22"/>
          <w:lang w:val="en"/>
        </w:rPr>
        <w:t>,</w:t>
      </w:r>
      <w:r w:rsidR="007143C4" w:rsidRPr="00E35C14">
        <w:rPr>
          <w:rStyle w:val="normaltextrun"/>
          <w:rFonts w:asciiTheme="minorHAnsi" w:hAnsiTheme="minorHAnsi" w:cstheme="minorHAnsi"/>
          <w:sz w:val="22"/>
          <w:szCs w:val="22"/>
          <w:lang w:val="en"/>
        </w:rPr>
        <w:t xml:space="preserve"> they are intended to provide instruction for CLEP and AP exams.</w:t>
      </w:r>
      <w:r w:rsidR="007143C4" w:rsidRPr="00E35C14">
        <w:rPr>
          <w:rStyle w:val="eop"/>
          <w:rFonts w:asciiTheme="minorHAnsi" w:hAnsiTheme="minorHAnsi" w:cstheme="minorHAnsi"/>
          <w:sz w:val="22"/>
          <w:szCs w:val="22"/>
        </w:rPr>
        <w:t> </w:t>
      </w:r>
    </w:p>
    <w:p w14:paraId="2FDB694A" w14:textId="15859631" w:rsidR="007143C4" w:rsidRPr="007143C4" w:rsidRDefault="00A0609C" w:rsidP="007143C4">
      <w:pPr>
        <w:pStyle w:val="paragraph"/>
        <w:numPr>
          <w:ilvl w:val="2"/>
          <w:numId w:val="40"/>
        </w:numPr>
        <w:spacing w:before="0" w:beforeAutospacing="0" w:after="0" w:afterAutospacing="0"/>
        <w:ind w:left="1440"/>
        <w:textAlignment w:val="baseline"/>
        <w:rPr>
          <w:rFonts w:asciiTheme="minorHAnsi" w:hAnsiTheme="minorHAnsi" w:cstheme="minorHAnsi"/>
          <w:sz w:val="22"/>
          <w:szCs w:val="22"/>
        </w:rPr>
      </w:pPr>
      <w:hyperlink r:id="rId38" w:tgtFrame="_blank" w:history="1">
        <w:r w:rsidR="007143C4" w:rsidRPr="008D51B1">
          <w:rPr>
            <w:rStyle w:val="normaltextrun"/>
            <w:rFonts w:asciiTheme="minorHAnsi" w:hAnsiTheme="minorHAnsi" w:cstheme="minorHAnsi"/>
            <w:color w:val="2E74B5" w:themeColor="accent5" w:themeShade="BF"/>
            <w:sz w:val="22"/>
            <w:szCs w:val="22"/>
            <w:u w:val="single"/>
            <w:lang w:val="en"/>
          </w:rPr>
          <w:t>Khan Academy</w:t>
        </w:r>
      </w:hyperlink>
      <w:r w:rsidR="007143C4">
        <w:rPr>
          <w:rStyle w:val="normaltextrun"/>
          <w:rFonts w:asciiTheme="minorHAnsi" w:hAnsiTheme="minorHAnsi" w:cstheme="minorHAnsi"/>
          <w:sz w:val="22"/>
          <w:szCs w:val="22"/>
          <w:lang w:val="en"/>
        </w:rPr>
        <w:t xml:space="preserve"> with f</w:t>
      </w:r>
      <w:r w:rsidR="007143C4" w:rsidRPr="00E35C14">
        <w:rPr>
          <w:rStyle w:val="normaltextrun"/>
          <w:rFonts w:asciiTheme="minorHAnsi" w:hAnsiTheme="minorHAnsi" w:cstheme="minorHAnsi"/>
          <w:sz w:val="22"/>
          <w:szCs w:val="22"/>
          <w:lang w:val="en"/>
        </w:rPr>
        <w:t>ree online courses, lessons, and practice for English, math, science, social studies, and computer programing</w:t>
      </w:r>
      <w:r w:rsidR="007143C4">
        <w:rPr>
          <w:rStyle w:val="normaltextrun"/>
          <w:rFonts w:asciiTheme="minorHAnsi" w:hAnsiTheme="minorHAnsi" w:cstheme="minorHAnsi"/>
          <w:sz w:val="22"/>
          <w:szCs w:val="22"/>
          <w:lang w:val="en"/>
        </w:rPr>
        <w:t xml:space="preserve"> for K-12. T</w:t>
      </w:r>
      <w:r w:rsidR="007143C4" w:rsidRPr="00E35C14">
        <w:rPr>
          <w:rStyle w:val="normaltextrun"/>
          <w:rFonts w:asciiTheme="minorHAnsi" w:hAnsiTheme="minorHAnsi" w:cstheme="minorHAnsi"/>
          <w:sz w:val="22"/>
          <w:szCs w:val="22"/>
          <w:lang w:val="en"/>
        </w:rPr>
        <w:t xml:space="preserve">here is </w:t>
      </w:r>
      <w:r w:rsidR="007143C4">
        <w:rPr>
          <w:rStyle w:val="normaltextrun"/>
          <w:rFonts w:asciiTheme="minorHAnsi" w:hAnsiTheme="minorHAnsi" w:cstheme="minorHAnsi"/>
          <w:sz w:val="22"/>
          <w:szCs w:val="22"/>
          <w:lang w:val="en"/>
        </w:rPr>
        <w:t>also</w:t>
      </w:r>
      <w:r w:rsidR="007143C4" w:rsidRPr="00E35C14">
        <w:rPr>
          <w:rStyle w:val="normaltextrun"/>
          <w:rFonts w:asciiTheme="minorHAnsi" w:hAnsiTheme="minorHAnsi" w:cstheme="minorHAnsi"/>
          <w:sz w:val="22"/>
          <w:szCs w:val="22"/>
          <w:lang w:val="en"/>
        </w:rPr>
        <w:t xml:space="preserve"> an app.</w:t>
      </w:r>
    </w:p>
    <w:p w14:paraId="432E1794" w14:textId="77777777" w:rsidR="00B866D0" w:rsidRPr="00982BC2" w:rsidRDefault="00A0609C" w:rsidP="00B866D0">
      <w:pPr>
        <w:pStyle w:val="paragraph"/>
        <w:numPr>
          <w:ilvl w:val="2"/>
          <w:numId w:val="40"/>
        </w:numPr>
        <w:spacing w:before="0" w:beforeAutospacing="0" w:after="0" w:afterAutospacing="0"/>
        <w:ind w:left="1440"/>
        <w:textAlignment w:val="baseline"/>
        <w:rPr>
          <w:rStyle w:val="normaltextrun"/>
          <w:rFonts w:asciiTheme="minorHAnsi" w:hAnsiTheme="minorHAnsi" w:cstheme="minorHAnsi"/>
          <w:sz w:val="22"/>
          <w:szCs w:val="22"/>
        </w:rPr>
      </w:pPr>
      <w:hyperlink r:id="rId39" w:history="1">
        <w:r w:rsidR="00B866D0" w:rsidRPr="00982BC2">
          <w:rPr>
            <w:rStyle w:val="Hyperlink"/>
            <w:rFonts w:asciiTheme="minorHAnsi" w:hAnsiTheme="minorHAnsi" w:cstheme="minorHAnsi"/>
            <w:sz w:val="22"/>
            <w:szCs w:val="22"/>
          </w:rPr>
          <w:t>ACT Academy</w:t>
        </w:r>
      </w:hyperlink>
      <w:r w:rsidR="00B866D0">
        <w:rPr>
          <w:rStyle w:val="normaltextrun"/>
          <w:rFonts w:asciiTheme="minorHAnsi" w:hAnsiTheme="minorHAnsi" w:cstheme="minorHAnsi"/>
          <w:sz w:val="22"/>
          <w:szCs w:val="22"/>
        </w:rPr>
        <w:t xml:space="preserve"> with </w:t>
      </w:r>
      <w:r w:rsidR="00B866D0" w:rsidRPr="00982BC2">
        <w:rPr>
          <w:rFonts w:asciiTheme="minorHAnsi" w:hAnsiTheme="minorHAnsi" w:cstheme="minorHAnsi"/>
          <w:sz w:val="22"/>
          <w:szCs w:val="22"/>
        </w:rPr>
        <w:t>the largest repository of all digital, open education</w:t>
      </w:r>
      <w:r w:rsidR="00B866D0">
        <w:rPr>
          <w:rFonts w:asciiTheme="minorHAnsi" w:hAnsiTheme="minorHAnsi" w:cstheme="minorHAnsi"/>
          <w:sz w:val="22"/>
          <w:szCs w:val="22"/>
        </w:rPr>
        <w:t xml:space="preserve"> K-12</w:t>
      </w:r>
      <w:r w:rsidR="00B866D0" w:rsidRPr="00982BC2">
        <w:rPr>
          <w:rFonts w:asciiTheme="minorHAnsi" w:hAnsiTheme="minorHAnsi" w:cstheme="minorHAnsi"/>
          <w:sz w:val="22"/>
          <w:szCs w:val="22"/>
        </w:rPr>
        <w:t xml:space="preserve"> resources</w:t>
      </w:r>
      <w:r w:rsidR="00B866D0">
        <w:rPr>
          <w:rFonts w:asciiTheme="minorHAnsi" w:hAnsiTheme="minorHAnsi" w:cstheme="minorHAnsi"/>
          <w:sz w:val="22"/>
          <w:szCs w:val="22"/>
        </w:rPr>
        <w:t xml:space="preserve">. It </w:t>
      </w:r>
      <w:r w:rsidR="00B866D0" w:rsidRPr="00982BC2">
        <w:rPr>
          <w:rFonts w:asciiTheme="minorHAnsi" w:hAnsiTheme="minorHAnsi" w:cstheme="minorHAnsi"/>
          <w:sz w:val="22"/>
          <w:szCs w:val="22"/>
        </w:rPr>
        <w:t>allows students (and parents) the ability to go online for self-directed and personalized learning or teachers may use ACT Academy as an online learning management system to create digital classrooms and access the best-in-class digital curricula.</w:t>
      </w:r>
    </w:p>
    <w:p w14:paraId="72F717C3" w14:textId="145F545B" w:rsidR="0045512A" w:rsidRDefault="0045512A" w:rsidP="0045512A">
      <w:pPr>
        <w:pStyle w:val="paragraph"/>
        <w:pBdr>
          <w:bottom w:val="single" w:sz="12" w:space="1" w:color="auto"/>
        </w:pBdr>
        <w:spacing w:before="0" w:beforeAutospacing="0" w:after="0" w:afterAutospacing="0"/>
        <w:textAlignment w:val="baseline"/>
        <w:rPr>
          <w:rFonts w:asciiTheme="minorHAnsi" w:hAnsiTheme="minorHAnsi" w:cstheme="minorHAnsi"/>
          <w:sz w:val="22"/>
          <w:szCs w:val="22"/>
        </w:rPr>
      </w:pPr>
    </w:p>
    <w:p w14:paraId="3A50908C" w14:textId="5DA6D78B" w:rsidR="000966C5" w:rsidRPr="000966C5" w:rsidRDefault="000966C5" w:rsidP="0045512A">
      <w:pPr>
        <w:pStyle w:val="paragraph"/>
        <w:spacing w:before="0" w:beforeAutospacing="0" w:after="0" w:afterAutospacing="0"/>
        <w:textAlignment w:val="baseline"/>
        <w:rPr>
          <w:rFonts w:asciiTheme="minorHAnsi" w:hAnsiTheme="minorHAnsi" w:cstheme="minorHAnsi"/>
          <w:sz w:val="22"/>
          <w:szCs w:val="22"/>
          <w:u w:val="single"/>
        </w:rPr>
      </w:pPr>
      <w:r w:rsidRPr="000966C5">
        <w:rPr>
          <w:rStyle w:val="eop"/>
          <w:rFonts w:asciiTheme="minorHAnsi" w:hAnsiTheme="minorHAnsi" w:cstheme="minorHAnsi"/>
          <w:sz w:val="22"/>
          <w:szCs w:val="22"/>
        </w:rPr>
        <w:t> </w:t>
      </w:r>
    </w:p>
    <w:p w14:paraId="3FC61D6E" w14:textId="7147B439" w:rsidR="000966C5" w:rsidRPr="000966C5" w:rsidRDefault="000966C5" w:rsidP="000966C5">
      <w:pPr>
        <w:pStyle w:val="paragraph"/>
        <w:spacing w:before="0" w:beforeAutospacing="0" w:after="0" w:afterAutospacing="0"/>
        <w:jc w:val="center"/>
        <w:textAlignment w:val="baseline"/>
        <w:rPr>
          <w:rStyle w:val="eop"/>
          <w:rFonts w:asciiTheme="minorHAnsi" w:hAnsiTheme="minorHAnsi" w:cstheme="minorHAnsi"/>
          <w:sz w:val="22"/>
          <w:szCs w:val="22"/>
          <w:u w:val="single"/>
        </w:rPr>
      </w:pPr>
      <w:r w:rsidRPr="000966C5">
        <w:rPr>
          <w:rStyle w:val="normaltextrun"/>
          <w:rFonts w:asciiTheme="minorHAnsi" w:hAnsiTheme="minorHAnsi" w:cstheme="minorHAnsi"/>
          <w:b/>
          <w:bCs/>
          <w:sz w:val="22"/>
          <w:szCs w:val="22"/>
          <w:u w:val="single"/>
        </w:rPr>
        <w:t>Advanced Academics Assessments</w:t>
      </w:r>
      <w:r w:rsidRPr="000966C5">
        <w:rPr>
          <w:rStyle w:val="eop"/>
          <w:rFonts w:asciiTheme="minorHAnsi" w:hAnsiTheme="minorHAnsi" w:cstheme="minorHAnsi"/>
          <w:sz w:val="22"/>
          <w:szCs w:val="22"/>
          <w:u w:val="single"/>
        </w:rPr>
        <w:t> </w:t>
      </w:r>
    </w:p>
    <w:p w14:paraId="1DCC2554" w14:textId="7CD28467" w:rsidR="000966C5" w:rsidRDefault="000966C5" w:rsidP="000966C5">
      <w:pPr>
        <w:pStyle w:val="paragraph"/>
        <w:spacing w:before="0" w:beforeAutospacing="0" w:after="0" w:afterAutospacing="0"/>
        <w:textAlignment w:val="baseline"/>
        <w:rPr>
          <w:rFonts w:asciiTheme="minorHAnsi" w:hAnsiTheme="minorHAnsi" w:cstheme="minorHAnsi"/>
          <w:sz w:val="22"/>
          <w:szCs w:val="22"/>
        </w:rPr>
      </w:pPr>
    </w:p>
    <w:p w14:paraId="332E7109" w14:textId="1007CE1F" w:rsidR="0045512A" w:rsidRPr="0045512A" w:rsidRDefault="0045512A" w:rsidP="000966C5">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Guiding Questions </w:t>
      </w:r>
    </w:p>
    <w:p w14:paraId="2E63E53F" w14:textId="1A931D89"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 xml:space="preserve">Advanced Academics Assessments include the SAT and ACT, which are college preparation assessments used for admissions into colleges and universities, and the TSIA, which is a diagnostic assessment designed to measure a student’s readiness to take entry-level college coursework. The College Board, ACT, Inc., and the THECB are taking considerable measures to continue offering opportunities for students to take an assessment and continue the college-going and learning </w:t>
      </w:r>
      <w:r w:rsidRPr="00D34061">
        <w:rPr>
          <w:rStyle w:val="normaltextrun"/>
          <w:rFonts w:asciiTheme="minorHAnsi" w:hAnsiTheme="minorHAnsi" w:cstheme="minorHAnsi"/>
          <w:sz w:val="22"/>
          <w:szCs w:val="22"/>
        </w:rPr>
        <w:t>process.</w:t>
      </w:r>
      <w:r w:rsidRPr="000966C5">
        <w:rPr>
          <w:rStyle w:val="normaltextrun"/>
          <w:rFonts w:asciiTheme="minorHAnsi" w:hAnsiTheme="minorHAnsi" w:cstheme="minorHAnsi"/>
          <w:sz w:val="22"/>
          <w:szCs w:val="22"/>
        </w:rPr>
        <w:t> </w:t>
      </w:r>
      <w:r w:rsidR="00D34061" w:rsidRPr="00D34061">
        <w:rPr>
          <w:rStyle w:val="normaltextrun"/>
          <w:rFonts w:asciiTheme="minorHAnsi" w:hAnsiTheme="minorHAnsi" w:cstheme="minorHAnsi"/>
          <w:sz w:val="22"/>
          <w:szCs w:val="22"/>
        </w:rPr>
        <w:t xml:space="preserve">At this time, SAT and ACT national testing has been suspended until June and the TSIA </w:t>
      </w:r>
      <w:r w:rsidR="00B866D0">
        <w:rPr>
          <w:rStyle w:val="normaltextrun"/>
          <w:rFonts w:asciiTheme="minorHAnsi" w:hAnsiTheme="minorHAnsi" w:cstheme="minorHAnsi"/>
          <w:sz w:val="22"/>
          <w:szCs w:val="22"/>
        </w:rPr>
        <w:t>does not have an online administration</w:t>
      </w:r>
      <w:r w:rsidR="00D34061">
        <w:rPr>
          <w:rStyle w:val="normaltextrun"/>
          <w:rFonts w:asciiTheme="minorHAnsi" w:hAnsiTheme="minorHAnsi" w:cstheme="minorHAnsi"/>
          <w:sz w:val="22"/>
          <w:szCs w:val="22"/>
        </w:rPr>
        <w:t xml:space="preserve">. </w:t>
      </w:r>
      <w:r w:rsidRPr="000966C5">
        <w:rPr>
          <w:rStyle w:val="normaltextrun"/>
          <w:rFonts w:asciiTheme="minorHAnsi" w:hAnsiTheme="minorHAnsi" w:cstheme="minorHAnsi"/>
          <w:sz w:val="22"/>
          <w:szCs w:val="22"/>
        </w:rPr>
        <w:t>During this time of adjustment, students and educators can consider the following q</w:t>
      </w:r>
      <w:r w:rsidR="0045512A">
        <w:rPr>
          <w:rStyle w:val="normaltextrun"/>
          <w:rFonts w:asciiTheme="minorHAnsi" w:hAnsiTheme="minorHAnsi" w:cstheme="minorHAnsi"/>
          <w:sz w:val="22"/>
          <w:szCs w:val="22"/>
        </w:rPr>
        <w:t>uestions</w:t>
      </w:r>
      <w:r w:rsidRPr="000966C5">
        <w:rPr>
          <w:rStyle w:val="normaltextrun"/>
          <w:rFonts w:asciiTheme="minorHAnsi" w:hAnsiTheme="minorHAnsi" w:cstheme="minorHAnsi"/>
          <w:sz w:val="22"/>
          <w:szCs w:val="22"/>
        </w:rPr>
        <w:t>:</w:t>
      </w:r>
      <w:r w:rsidRPr="000966C5">
        <w:rPr>
          <w:rStyle w:val="eop"/>
          <w:rFonts w:asciiTheme="minorHAnsi" w:hAnsiTheme="minorHAnsi" w:cstheme="minorHAnsi"/>
          <w:sz w:val="22"/>
          <w:szCs w:val="22"/>
        </w:rPr>
        <w:t> </w:t>
      </w:r>
    </w:p>
    <w:p w14:paraId="495E6506" w14:textId="77777777" w:rsidR="000966C5" w:rsidRPr="000966C5" w:rsidRDefault="000966C5" w:rsidP="00A27D9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How prepared do students feel to take an assessment?</w:t>
      </w:r>
      <w:r w:rsidRPr="000966C5">
        <w:rPr>
          <w:rStyle w:val="eop"/>
          <w:rFonts w:asciiTheme="minorHAnsi" w:hAnsiTheme="minorHAnsi" w:cstheme="minorHAnsi"/>
          <w:sz w:val="22"/>
          <w:szCs w:val="22"/>
        </w:rPr>
        <w:t> </w:t>
      </w:r>
    </w:p>
    <w:p w14:paraId="4556676E" w14:textId="77777777" w:rsidR="000966C5" w:rsidRPr="000966C5" w:rsidRDefault="000966C5" w:rsidP="00DA760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What are the local admissions policies of colleges and universities accepting the SAT, ACT, and TSIA?</w:t>
      </w:r>
      <w:r w:rsidRPr="000966C5">
        <w:rPr>
          <w:rStyle w:val="eop"/>
          <w:rFonts w:asciiTheme="minorHAnsi" w:hAnsiTheme="minorHAnsi" w:cstheme="minorHAnsi"/>
          <w:sz w:val="22"/>
          <w:szCs w:val="22"/>
        </w:rPr>
        <w:t> </w:t>
      </w:r>
    </w:p>
    <w:p w14:paraId="1ECAAF0B" w14:textId="77C1FE26" w:rsidR="000966C5" w:rsidRPr="000966C5" w:rsidRDefault="000966C5" w:rsidP="00A27D9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What tools are available</w:t>
      </w:r>
      <w:r w:rsidR="00643252">
        <w:rPr>
          <w:rStyle w:val="normaltextrun"/>
          <w:rFonts w:asciiTheme="minorHAnsi" w:hAnsiTheme="minorHAnsi" w:cstheme="minorHAnsi"/>
          <w:sz w:val="22"/>
          <w:szCs w:val="22"/>
        </w:rPr>
        <w:t xml:space="preserve"> online</w:t>
      </w:r>
      <w:r w:rsidRPr="000966C5">
        <w:rPr>
          <w:rStyle w:val="normaltextrun"/>
          <w:rFonts w:asciiTheme="minorHAnsi" w:hAnsiTheme="minorHAnsi" w:cstheme="minorHAnsi"/>
          <w:sz w:val="22"/>
          <w:szCs w:val="22"/>
        </w:rPr>
        <w:t xml:space="preserve"> to prepare</w:t>
      </w:r>
      <w:r w:rsidR="00643252">
        <w:rPr>
          <w:rStyle w:val="normaltextrun"/>
          <w:rFonts w:asciiTheme="minorHAnsi" w:hAnsiTheme="minorHAnsi" w:cstheme="minorHAnsi"/>
          <w:sz w:val="22"/>
          <w:szCs w:val="22"/>
        </w:rPr>
        <w:t xml:space="preserve"> for</w:t>
      </w:r>
      <w:r w:rsidRPr="000966C5">
        <w:rPr>
          <w:rStyle w:val="normaltextrun"/>
          <w:rFonts w:asciiTheme="minorHAnsi" w:hAnsiTheme="minorHAnsi" w:cstheme="minorHAnsi"/>
          <w:sz w:val="22"/>
          <w:szCs w:val="22"/>
        </w:rPr>
        <w:t xml:space="preserve"> or take an assessment?</w:t>
      </w:r>
      <w:r w:rsidRPr="000966C5">
        <w:rPr>
          <w:rStyle w:val="eop"/>
          <w:rFonts w:asciiTheme="minorHAnsi" w:hAnsiTheme="minorHAnsi" w:cstheme="minorHAnsi"/>
          <w:sz w:val="22"/>
          <w:szCs w:val="22"/>
        </w:rPr>
        <w:t> </w:t>
      </w:r>
    </w:p>
    <w:p w14:paraId="60AA08CB" w14:textId="7E01191A" w:rsidR="000966C5" w:rsidRPr="000966C5" w:rsidRDefault="000966C5" w:rsidP="00A27D9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How can parents engage in the</w:t>
      </w:r>
      <w:r w:rsidR="00643252">
        <w:rPr>
          <w:rStyle w:val="normaltextrun"/>
          <w:rFonts w:asciiTheme="minorHAnsi" w:hAnsiTheme="minorHAnsi" w:cstheme="minorHAnsi"/>
          <w:sz w:val="22"/>
          <w:szCs w:val="22"/>
        </w:rPr>
        <w:t>ir</w:t>
      </w:r>
      <w:r w:rsidR="00D34061">
        <w:rPr>
          <w:rStyle w:val="normaltextrun"/>
          <w:rFonts w:asciiTheme="minorHAnsi" w:hAnsiTheme="minorHAnsi" w:cstheme="minorHAnsi"/>
          <w:sz w:val="22"/>
          <w:szCs w:val="22"/>
        </w:rPr>
        <w:t xml:space="preserve"> child’s</w:t>
      </w:r>
      <w:r w:rsidRPr="000966C5">
        <w:rPr>
          <w:rStyle w:val="normaltextrun"/>
          <w:rFonts w:asciiTheme="minorHAnsi" w:hAnsiTheme="minorHAnsi" w:cstheme="minorHAnsi"/>
          <w:sz w:val="22"/>
          <w:szCs w:val="22"/>
        </w:rPr>
        <w:t xml:space="preserve"> learning process?</w:t>
      </w:r>
      <w:r w:rsidRPr="000966C5">
        <w:rPr>
          <w:rStyle w:val="eop"/>
          <w:rFonts w:asciiTheme="minorHAnsi" w:hAnsiTheme="minorHAnsi" w:cstheme="minorHAnsi"/>
          <w:sz w:val="22"/>
          <w:szCs w:val="22"/>
        </w:rPr>
        <w:t> </w:t>
      </w:r>
    </w:p>
    <w:p w14:paraId="76203EBE" w14:textId="77777777" w:rsidR="000966C5" w:rsidRPr="000966C5" w:rsidRDefault="000966C5" w:rsidP="00A27D97">
      <w:pPr>
        <w:pStyle w:val="paragraph"/>
        <w:numPr>
          <w:ilvl w:val="0"/>
          <w:numId w:val="1"/>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How can students stay connected with their teachers and counselors?</w:t>
      </w:r>
      <w:r w:rsidRPr="000966C5">
        <w:rPr>
          <w:rStyle w:val="eop"/>
          <w:rFonts w:asciiTheme="minorHAnsi" w:hAnsiTheme="minorHAnsi" w:cstheme="minorHAnsi"/>
          <w:sz w:val="22"/>
          <w:szCs w:val="22"/>
        </w:rPr>
        <w:t> </w:t>
      </w:r>
    </w:p>
    <w:p w14:paraId="4E13E78C" w14:textId="77777777" w:rsidR="000966C5" w:rsidRPr="000966C5" w:rsidRDefault="000966C5" w:rsidP="00A27D97">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How can students prepare without access to online materials?</w:t>
      </w:r>
      <w:r w:rsidRPr="000966C5">
        <w:rPr>
          <w:rStyle w:val="eop"/>
          <w:rFonts w:asciiTheme="minorHAnsi" w:hAnsiTheme="minorHAnsi" w:cstheme="minorHAnsi"/>
          <w:sz w:val="22"/>
          <w:szCs w:val="22"/>
        </w:rPr>
        <w:t> </w:t>
      </w:r>
    </w:p>
    <w:p w14:paraId="6CA6CEAF" w14:textId="77777777" w:rsidR="000966C5" w:rsidRPr="000966C5" w:rsidRDefault="000966C5" w:rsidP="00A27D97">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What are the extended deadlines, if any?</w:t>
      </w:r>
      <w:r w:rsidRPr="000966C5">
        <w:rPr>
          <w:rStyle w:val="eop"/>
          <w:rFonts w:asciiTheme="minorHAnsi" w:hAnsiTheme="minorHAnsi" w:cstheme="minorHAnsi"/>
          <w:sz w:val="22"/>
          <w:szCs w:val="22"/>
        </w:rPr>
        <w:t> </w:t>
      </w:r>
    </w:p>
    <w:p w14:paraId="5653EDD5" w14:textId="6F2D9CC8" w:rsidR="000966C5" w:rsidRPr="000966C5" w:rsidRDefault="000966C5" w:rsidP="00A27D97">
      <w:pPr>
        <w:pStyle w:val="paragraph"/>
        <w:numPr>
          <w:ilvl w:val="0"/>
          <w:numId w:val="2"/>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What are some free and/or low-cost resources available to prepare students?</w:t>
      </w:r>
      <w:r w:rsidRPr="000966C5">
        <w:rPr>
          <w:rStyle w:val="eop"/>
          <w:rFonts w:asciiTheme="minorHAnsi" w:hAnsiTheme="minorHAnsi" w:cstheme="minorHAnsi"/>
          <w:sz w:val="22"/>
          <w:szCs w:val="22"/>
        </w:rPr>
        <w:t> </w:t>
      </w:r>
    </w:p>
    <w:p w14:paraId="6CD7F1B2" w14:textId="322ABF28" w:rsidR="000966C5" w:rsidRDefault="000966C5" w:rsidP="00A27D97">
      <w:pPr>
        <w:pStyle w:val="paragraph"/>
        <w:numPr>
          <w:ilvl w:val="0"/>
          <w:numId w:val="2"/>
        </w:numPr>
        <w:spacing w:before="0" w:beforeAutospacing="0" w:after="0" w:afterAutospacing="0"/>
        <w:ind w:left="360" w:firstLine="0"/>
        <w:textAlignment w:val="baseline"/>
        <w:rPr>
          <w:rStyle w:val="eop"/>
          <w:rFonts w:asciiTheme="minorHAnsi" w:hAnsiTheme="minorHAnsi" w:cstheme="minorHAnsi"/>
          <w:sz w:val="22"/>
          <w:szCs w:val="22"/>
        </w:rPr>
      </w:pPr>
      <w:r w:rsidRPr="000966C5">
        <w:rPr>
          <w:rStyle w:val="normaltextrun"/>
          <w:rFonts w:asciiTheme="minorHAnsi" w:hAnsiTheme="minorHAnsi" w:cstheme="minorHAnsi"/>
          <w:sz w:val="22"/>
          <w:szCs w:val="22"/>
        </w:rPr>
        <w:t>How can students stay engaged in the college-going process?</w:t>
      </w:r>
      <w:r w:rsidRPr="000966C5">
        <w:rPr>
          <w:rStyle w:val="eop"/>
          <w:rFonts w:asciiTheme="minorHAnsi" w:hAnsiTheme="minorHAnsi" w:cstheme="minorHAnsi"/>
          <w:sz w:val="22"/>
          <w:szCs w:val="22"/>
        </w:rPr>
        <w:t> </w:t>
      </w:r>
    </w:p>
    <w:p w14:paraId="2CF43634" w14:textId="136A54FA" w:rsidR="00393B79" w:rsidRPr="000966C5" w:rsidRDefault="00393B79" w:rsidP="00DA760B">
      <w:pPr>
        <w:pStyle w:val="paragraph"/>
        <w:numPr>
          <w:ilvl w:val="0"/>
          <w:numId w:val="2"/>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How can districts continue to provide a free college preparation assessment to eligible students?</w:t>
      </w:r>
    </w:p>
    <w:p w14:paraId="5D4DC610" w14:textId="3AD495B8" w:rsidR="00D34061" w:rsidRDefault="000966C5" w:rsidP="008D2DEB">
      <w:pPr>
        <w:pStyle w:val="paragraph"/>
        <w:spacing w:before="0" w:beforeAutospacing="0" w:after="0" w:afterAutospacing="0"/>
        <w:textAlignment w:val="baseline"/>
        <w:rPr>
          <w:rStyle w:val="normaltextrun"/>
          <w:rFonts w:cstheme="minorHAnsi"/>
          <w:b/>
          <w:bCs/>
        </w:rPr>
      </w:pPr>
      <w:r w:rsidRPr="000966C5">
        <w:rPr>
          <w:rStyle w:val="eop"/>
          <w:rFonts w:asciiTheme="minorHAnsi" w:hAnsiTheme="minorHAnsi" w:cstheme="minorHAnsi"/>
          <w:sz w:val="22"/>
          <w:szCs w:val="22"/>
        </w:rPr>
        <w:t> </w:t>
      </w:r>
    </w:p>
    <w:p w14:paraId="11E0D224" w14:textId="46A5AF95"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b/>
          <w:bCs/>
          <w:sz w:val="22"/>
          <w:szCs w:val="22"/>
        </w:rPr>
        <w:t>SAT</w:t>
      </w:r>
      <w:r w:rsidRPr="000966C5">
        <w:rPr>
          <w:rStyle w:val="eop"/>
          <w:rFonts w:asciiTheme="minorHAnsi" w:hAnsiTheme="minorHAnsi" w:cstheme="minorHAnsi"/>
          <w:sz w:val="22"/>
          <w:szCs w:val="22"/>
        </w:rPr>
        <w:t> </w:t>
      </w:r>
    </w:p>
    <w:p w14:paraId="78EA62ED" w14:textId="77777777"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i/>
          <w:iCs/>
          <w:sz w:val="22"/>
          <w:szCs w:val="22"/>
        </w:rPr>
        <w:t>Options for Preparation</w:t>
      </w:r>
      <w:r w:rsidRPr="000966C5">
        <w:rPr>
          <w:rStyle w:val="eop"/>
          <w:rFonts w:asciiTheme="minorHAnsi" w:hAnsiTheme="minorHAnsi" w:cstheme="minorHAnsi"/>
          <w:sz w:val="22"/>
          <w:szCs w:val="22"/>
        </w:rPr>
        <w:t> </w:t>
      </w:r>
    </w:p>
    <w:p w14:paraId="52E2129C" w14:textId="4BCAB084" w:rsidR="000966C5" w:rsidRPr="000966C5" w:rsidRDefault="000966C5" w:rsidP="00DA760B">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lastRenderedPageBreak/>
        <w:t>For both students/parents and teachers learning/teaching remotely, see amazing guidance </w:t>
      </w:r>
      <w:hyperlink r:id="rId40" w:history="1">
        <w:r w:rsidRPr="007E7AB2">
          <w:rPr>
            <w:rStyle w:val="Hyperlink"/>
            <w:rFonts w:asciiTheme="minorHAnsi" w:hAnsiTheme="minorHAnsi" w:cstheme="minorHAnsi"/>
            <w:sz w:val="22"/>
            <w:szCs w:val="22"/>
          </w:rPr>
          <w:t>here</w:t>
        </w:r>
      </w:hyperlink>
      <w:r w:rsidRPr="000966C5">
        <w:rPr>
          <w:rStyle w:val="normaltextrun"/>
          <w:rFonts w:asciiTheme="minorHAnsi" w:hAnsiTheme="minorHAnsi" w:cstheme="minorHAnsi"/>
          <w:color w:val="0000FF"/>
          <w:sz w:val="22"/>
          <w:szCs w:val="22"/>
          <w:u w:val="single"/>
        </w:rPr>
        <w:t>.</w:t>
      </w:r>
      <w:r w:rsidRPr="000966C5">
        <w:rPr>
          <w:rStyle w:val="eop"/>
          <w:rFonts w:asciiTheme="minorHAnsi" w:hAnsiTheme="minorHAnsi" w:cstheme="minorHAnsi"/>
          <w:sz w:val="22"/>
          <w:szCs w:val="22"/>
        </w:rPr>
        <w:t> </w:t>
      </w:r>
    </w:p>
    <w:p w14:paraId="45F0D5E5" w14:textId="77777777" w:rsidR="000966C5" w:rsidRPr="000966C5" w:rsidRDefault="000966C5" w:rsidP="00A27D97">
      <w:pPr>
        <w:pStyle w:val="paragraph"/>
        <w:numPr>
          <w:ilvl w:val="0"/>
          <w:numId w:val="4"/>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For students</w:t>
      </w:r>
      <w:r w:rsidRPr="000966C5">
        <w:rPr>
          <w:rStyle w:val="eop"/>
          <w:rFonts w:asciiTheme="minorHAnsi" w:hAnsiTheme="minorHAnsi" w:cstheme="minorHAnsi"/>
          <w:sz w:val="22"/>
          <w:szCs w:val="22"/>
        </w:rPr>
        <w:t> </w:t>
      </w:r>
    </w:p>
    <w:p w14:paraId="434A8942" w14:textId="77777777" w:rsidR="000966C5" w:rsidRPr="000966C5" w:rsidRDefault="000966C5" w:rsidP="00A27D97">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Free </w:t>
      </w:r>
      <w:hyperlink r:id="rId41" w:tgtFrame="_blank" w:history="1">
        <w:r w:rsidRPr="000966C5">
          <w:rPr>
            <w:rStyle w:val="normaltextrun"/>
            <w:rFonts w:asciiTheme="minorHAnsi" w:hAnsiTheme="minorHAnsi" w:cstheme="minorHAnsi"/>
            <w:color w:val="0D6CB9"/>
            <w:sz w:val="22"/>
            <w:szCs w:val="22"/>
            <w:u w:val="single"/>
          </w:rPr>
          <w:t>SAT Daily Practice</w:t>
        </w:r>
      </w:hyperlink>
      <w:r w:rsidRPr="000966C5">
        <w:rPr>
          <w:rStyle w:val="normaltextrun"/>
          <w:rFonts w:asciiTheme="minorHAnsi" w:hAnsiTheme="minorHAnsi" w:cstheme="minorHAnsi"/>
          <w:color w:val="0D6CB9"/>
          <w:sz w:val="22"/>
          <w:szCs w:val="22"/>
        </w:rPr>
        <w:t> </w:t>
      </w:r>
      <w:r w:rsidRPr="000966C5">
        <w:rPr>
          <w:rStyle w:val="normaltextrun"/>
          <w:rFonts w:asciiTheme="minorHAnsi" w:hAnsiTheme="minorHAnsi" w:cstheme="minorHAnsi"/>
          <w:sz w:val="22"/>
          <w:szCs w:val="22"/>
        </w:rPr>
        <w:t>through the mobile app</w:t>
      </w:r>
      <w:r w:rsidRPr="000966C5">
        <w:rPr>
          <w:rStyle w:val="eop"/>
          <w:rFonts w:asciiTheme="minorHAnsi" w:hAnsiTheme="minorHAnsi" w:cstheme="minorHAnsi"/>
          <w:sz w:val="22"/>
          <w:szCs w:val="22"/>
        </w:rPr>
        <w:t> </w:t>
      </w:r>
    </w:p>
    <w:p w14:paraId="1D80855E" w14:textId="77777777" w:rsidR="000966C5" w:rsidRPr="000966C5" w:rsidRDefault="000966C5" w:rsidP="00A27D97">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Official SAT® Practice on </w:t>
      </w:r>
      <w:hyperlink r:id="rId42" w:tgtFrame="_blank" w:history="1">
        <w:r w:rsidRPr="000966C5">
          <w:rPr>
            <w:rStyle w:val="normaltextrun"/>
            <w:rFonts w:asciiTheme="minorHAnsi" w:hAnsiTheme="minorHAnsi" w:cstheme="minorHAnsi"/>
            <w:color w:val="0D6CB9"/>
            <w:sz w:val="22"/>
            <w:szCs w:val="22"/>
            <w:u w:val="single"/>
          </w:rPr>
          <w:t>Khan Academy</w:t>
        </w:r>
      </w:hyperlink>
      <w:r w:rsidRPr="000966C5">
        <w:rPr>
          <w:rStyle w:val="eop"/>
          <w:rFonts w:asciiTheme="minorHAnsi" w:hAnsiTheme="minorHAnsi" w:cstheme="minorHAnsi"/>
          <w:sz w:val="22"/>
          <w:szCs w:val="22"/>
        </w:rPr>
        <w:t> </w:t>
      </w:r>
    </w:p>
    <w:p w14:paraId="66891933" w14:textId="250E7638" w:rsidR="000966C5" w:rsidRPr="000966C5" w:rsidRDefault="000966C5" w:rsidP="00A27D97">
      <w:pPr>
        <w:pStyle w:val="paragraph"/>
        <w:numPr>
          <w:ilvl w:val="0"/>
          <w:numId w:val="6"/>
        </w:numPr>
        <w:spacing w:before="0" w:beforeAutospacing="0" w:after="0" w:afterAutospacing="0"/>
        <w:ind w:left="180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See</w:t>
      </w:r>
      <w:r w:rsidRPr="000966C5">
        <w:rPr>
          <w:rStyle w:val="normaltextrun"/>
          <w:rFonts w:asciiTheme="minorHAnsi" w:hAnsiTheme="minorHAnsi" w:cstheme="minorHAnsi"/>
          <w:color w:val="0D6CB9"/>
          <w:sz w:val="22"/>
          <w:szCs w:val="22"/>
        </w:rPr>
        <w:t> </w:t>
      </w:r>
      <w:hyperlink r:id="rId43" w:history="1">
        <w:r w:rsidRPr="007E7AB2">
          <w:rPr>
            <w:rStyle w:val="Hyperlink"/>
            <w:rFonts w:asciiTheme="minorHAnsi" w:hAnsiTheme="minorHAnsi" w:cstheme="minorHAnsi"/>
            <w:sz w:val="22"/>
            <w:szCs w:val="22"/>
          </w:rPr>
          <w:t>guidance </w:t>
        </w:r>
      </w:hyperlink>
      <w:r w:rsidRPr="000966C5">
        <w:rPr>
          <w:rStyle w:val="normaltextrun"/>
          <w:rFonts w:asciiTheme="minorHAnsi" w:hAnsiTheme="minorHAnsi" w:cstheme="minorHAnsi"/>
          <w:sz w:val="22"/>
          <w:szCs w:val="22"/>
        </w:rPr>
        <w:t>for remote learning</w:t>
      </w:r>
      <w:r w:rsidRPr="000966C5">
        <w:rPr>
          <w:rStyle w:val="eop"/>
          <w:rFonts w:asciiTheme="minorHAnsi" w:hAnsiTheme="minorHAnsi" w:cstheme="minorHAnsi"/>
          <w:sz w:val="22"/>
          <w:szCs w:val="22"/>
        </w:rPr>
        <w:t> </w:t>
      </w:r>
    </w:p>
    <w:p w14:paraId="3498A041" w14:textId="77777777" w:rsidR="000966C5" w:rsidRPr="000966C5" w:rsidRDefault="000966C5" w:rsidP="00A27D97">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Setting</w:t>
      </w:r>
      <w:r w:rsidRPr="000966C5">
        <w:rPr>
          <w:rStyle w:val="normaltextrun"/>
          <w:rFonts w:asciiTheme="minorHAnsi" w:hAnsiTheme="minorHAnsi" w:cstheme="minorHAnsi"/>
          <w:color w:val="444444"/>
          <w:sz w:val="22"/>
          <w:szCs w:val="22"/>
        </w:rPr>
        <w:t> </w:t>
      </w:r>
      <w:hyperlink r:id="rId44" w:tgtFrame="_blank" w:history="1">
        <w:r w:rsidRPr="000966C5">
          <w:rPr>
            <w:rStyle w:val="normaltextrun"/>
            <w:rFonts w:asciiTheme="minorHAnsi" w:hAnsiTheme="minorHAnsi" w:cstheme="minorHAnsi"/>
            <w:color w:val="0D6CB9"/>
            <w:sz w:val="22"/>
            <w:szCs w:val="22"/>
            <w:u w:val="single"/>
          </w:rPr>
          <w:t>personal goals</w:t>
        </w:r>
      </w:hyperlink>
      <w:r w:rsidRPr="000966C5">
        <w:rPr>
          <w:rStyle w:val="normaltextrun"/>
          <w:rFonts w:asciiTheme="minorHAnsi" w:hAnsiTheme="minorHAnsi" w:cstheme="minorHAnsi"/>
          <w:color w:val="0D6CB9"/>
          <w:sz w:val="22"/>
          <w:szCs w:val="22"/>
        </w:rPr>
        <w:t> </w:t>
      </w:r>
      <w:r w:rsidRPr="000966C5">
        <w:rPr>
          <w:rStyle w:val="normaltextrun"/>
          <w:rFonts w:asciiTheme="minorHAnsi" w:hAnsiTheme="minorHAnsi" w:cstheme="minorHAnsi"/>
          <w:sz w:val="22"/>
          <w:szCs w:val="22"/>
        </w:rPr>
        <w:t>for SAT practice</w:t>
      </w:r>
      <w:r w:rsidRPr="000966C5">
        <w:rPr>
          <w:rStyle w:val="eop"/>
          <w:rFonts w:asciiTheme="minorHAnsi" w:hAnsiTheme="minorHAnsi" w:cstheme="minorHAnsi"/>
          <w:sz w:val="22"/>
          <w:szCs w:val="22"/>
        </w:rPr>
        <w:t> </w:t>
      </w:r>
    </w:p>
    <w:p w14:paraId="5E48B893" w14:textId="77777777" w:rsidR="000966C5" w:rsidRPr="000966C5" w:rsidRDefault="000966C5" w:rsidP="00A27D97">
      <w:pPr>
        <w:pStyle w:val="paragraph"/>
        <w:numPr>
          <w:ilvl w:val="0"/>
          <w:numId w:val="8"/>
        </w:numPr>
        <w:spacing w:before="0" w:beforeAutospacing="0" w:after="0" w:afterAutospacing="0"/>
        <w:ind w:left="108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8 full- length</w:t>
      </w:r>
      <w:r w:rsidRPr="000966C5">
        <w:rPr>
          <w:rStyle w:val="normaltextrun"/>
          <w:rFonts w:asciiTheme="minorHAnsi" w:hAnsiTheme="minorHAnsi" w:cstheme="minorHAnsi"/>
          <w:color w:val="444444"/>
          <w:sz w:val="22"/>
          <w:szCs w:val="22"/>
        </w:rPr>
        <w:t> </w:t>
      </w:r>
      <w:hyperlink r:id="rId45" w:tgtFrame="_blank" w:history="1">
        <w:r w:rsidRPr="000966C5">
          <w:rPr>
            <w:rStyle w:val="normaltextrun"/>
            <w:rFonts w:asciiTheme="minorHAnsi" w:hAnsiTheme="minorHAnsi" w:cstheme="minorHAnsi"/>
            <w:color w:val="0D6CB9"/>
            <w:sz w:val="22"/>
            <w:szCs w:val="22"/>
            <w:u w:val="single"/>
          </w:rPr>
          <w:t>practice tests</w:t>
        </w:r>
      </w:hyperlink>
      <w:r w:rsidRPr="000966C5">
        <w:rPr>
          <w:rStyle w:val="eop"/>
          <w:rFonts w:asciiTheme="minorHAnsi" w:hAnsiTheme="minorHAnsi" w:cstheme="minorHAnsi"/>
          <w:sz w:val="22"/>
          <w:szCs w:val="22"/>
        </w:rPr>
        <w:t> </w:t>
      </w:r>
    </w:p>
    <w:p w14:paraId="26DDCCE0" w14:textId="77777777" w:rsidR="000966C5" w:rsidRPr="001E3FEC" w:rsidRDefault="000966C5" w:rsidP="00A27D97">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For teachers</w:t>
      </w:r>
      <w:r w:rsidRPr="000966C5">
        <w:rPr>
          <w:rStyle w:val="eop"/>
          <w:rFonts w:asciiTheme="minorHAnsi" w:hAnsiTheme="minorHAnsi" w:cstheme="minorHAnsi"/>
          <w:sz w:val="22"/>
          <w:szCs w:val="22"/>
        </w:rPr>
        <w:t> </w:t>
      </w:r>
    </w:p>
    <w:p w14:paraId="530023E8" w14:textId="793362DA" w:rsidR="000966C5" w:rsidRPr="001E3FEC" w:rsidRDefault="00A0609C" w:rsidP="00A27D97">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hyperlink r:id="rId46" w:history="1">
        <w:r w:rsidR="000966C5" w:rsidRPr="001E3FEC">
          <w:rPr>
            <w:rStyle w:val="Hyperlink"/>
            <w:rFonts w:asciiTheme="minorHAnsi" w:hAnsiTheme="minorHAnsi" w:cstheme="minorHAnsi"/>
            <w:sz w:val="22"/>
            <w:szCs w:val="22"/>
          </w:rPr>
          <w:t>Coach Tools guide </w:t>
        </w:r>
      </w:hyperlink>
      <w:r w:rsidR="000966C5" w:rsidRPr="001E3FEC">
        <w:rPr>
          <w:rStyle w:val="normaltextrun"/>
          <w:rFonts w:asciiTheme="minorHAnsi" w:hAnsiTheme="minorHAnsi" w:cstheme="minorHAnsi"/>
          <w:sz w:val="22"/>
          <w:szCs w:val="22"/>
        </w:rPr>
        <w:t xml:space="preserve">– </w:t>
      </w:r>
      <w:r w:rsidR="007E7AB2" w:rsidRPr="001E3FEC">
        <w:rPr>
          <w:rStyle w:val="normaltextrun"/>
          <w:rFonts w:asciiTheme="minorHAnsi" w:hAnsiTheme="minorHAnsi" w:cstheme="minorHAnsi"/>
          <w:sz w:val="22"/>
          <w:szCs w:val="22"/>
        </w:rPr>
        <w:t>See students’ personalized lesson plans</w:t>
      </w:r>
    </w:p>
    <w:p w14:paraId="476E5EF0" w14:textId="77777777" w:rsidR="000966C5" w:rsidRPr="001E3FEC" w:rsidRDefault="00A0609C" w:rsidP="00A27D97">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hyperlink r:id="rId47" w:tgtFrame="_blank" w:history="1">
        <w:r w:rsidR="000966C5" w:rsidRPr="001E3FEC">
          <w:rPr>
            <w:rStyle w:val="normaltextrun"/>
            <w:rFonts w:asciiTheme="minorHAnsi" w:hAnsiTheme="minorHAnsi" w:cstheme="minorHAnsi"/>
            <w:color w:val="0D6CB9"/>
            <w:sz w:val="22"/>
            <w:szCs w:val="22"/>
            <w:u w:val="single"/>
          </w:rPr>
          <w:t>Teacher implementation guide</w:t>
        </w:r>
      </w:hyperlink>
      <w:r w:rsidR="000966C5" w:rsidRPr="001E3FEC">
        <w:rPr>
          <w:rStyle w:val="normaltextrun"/>
          <w:rFonts w:asciiTheme="minorHAnsi" w:hAnsiTheme="minorHAnsi" w:cstheme="minorHAnsi"/>
          <w:color w:val="0D6CB9"/>
          <w:sz w:val="22"/>
          <w:szCs w:val="22"/>
        </w:rPr>
        <w:t> </w:t>
      </w:r>
      <w:r w:rsidR="000966C5" w:rsidRPr="001E3FEC">
        <w:rPr>
          <w:rStyle w:val="normaltextrun"/>
          <w:rFonts w:asciiTheme="minorHAnsi" w:hAnsiTheme="minorHAnsi" w:cstheme="minorHAnsi"/>
          <w:sz w:val="22"/>
          <w:szCs w:val="22"/>
        </w:rPr>
        <w:t>– Implement SAT practice into challenging coursework and curriculum</w:t>
      </w:r>
      <w:r w:rsidR="000966C5" w:rsidRPr="001E3FEC">
        <w:rPr>
          <w:rStyle w:val="eop"/>
          <w:rFonts w:asciiTheme="minorHAnsi" w:hAnsiTheme="minorHAnsi" w:cstheme="minorHAnsi"/>
          <w:sz w:val="22"/>
          <w:szCs w:val="22"/>
        </w:rPr>
        <w:t> </w:t>
      </w:r>
    </w:p>
    <w:p w14:paraId="703CE6FD" w14:textId="77777777" w:rsidR="000966C5" w:rsidRPr="001E3FEC" w:rsidRDefault="00A0609C" w:rsidP="00A27D97">
      <w:pPr>
        <w:pStyle w:val="paragraph"/>
        <w:numPr>
          <w:ilvl w:val="0"/>
          <w:numId w:val="11"/>
        </w:numPr>
        <w:spacing w:before="0" w:beforeAutospacing="0" w:after="0" w:afterAutospacing="0"/>
        <w:ind w:left="1080" w:firstLine="0"/>
        <w:textAlignment w:val="baseline"/>
        <w:rPr>
          <w:rFonts w:asciiTheme="minorHAnsi" w:hAnsiTheme="minorHAnsi" w:cstheme="minorHAnsi"/>
          <w:sz w:val="22"/>
          <w:szCs w:val="22"/>
        </w:rPr>
      </w:pPr>
      <w:hyperlink r:id="rId48" w:tgtFrame="_blank" w:history="1">
        <w:r w:rsidR="000966C5" w:rsidRPr="001E3FEC">
          <w:rPr>
            <w:rStyle w:val="normaltextrun"/>
            <w:rFonts w:asciiTheme="minorHAnsi" w:hAnsiTheme="minorHAnsi" w:cstheme="minorHAnsi"/>
            <w:color w:val="0D6CB9"/>
            <w:sz w:val="22"/>
            <w:szCs w:val="22"/>
            <w:u w:val="single"/>
          </w:rPr>
          <w:t>Professional Learning</w:t>
        </w:r>
      </w:hyperlink>
      <w:r w:rsidR="000966C5" w:rsidRPr="001E3FEC">
        <w:rPr>
          <w:rStyle w:val="normaltextrun"/>
          <w:rFonts w:asciiTheme="minorHAnsi" w:hAnsiTheme="minorHAnsi" w:cstheme="minorHAnsi"/>
          <w:sz w:val="22"/>
          <w:szCs w:val="22"/>
        </w:rPr>
        <w:t>- E-modules and self-guided courses are available</w:t>
      </w:r>
      <w:r w:rsidR="000966C5" w:rsidRPr="001E3FEC">
        <w:rPr>
          <w:rStyle w:val="eop"/>
          <w:rFonts w:asciiTheme="minorHAnsi" w:hAnsiTheme="minorHAnsi" w:cstheme="minorHAnsi"/>
          <w:sz w:val="22"/>
          <w:szCs w:val="22"/>
        </w:rPr>
        <w:t> </w:t>
      </w:r>
    </w:p>
    <w:p w14:paraId="6B7674E3" w14:textId="77777777" w:rsidR="000966C5" w:rsidRPr="00E4783A" w:rsidRDefault="000966C5" w:rsidP="000966C5">
      <w:pPr>
        <w:pStyle w:val="paragraph"/>
        <w:spacing w:before="0" w:beforeAutospacing="0" w:after="0" w:afterAutospacing="0"/>
        <w:textAlignment w:val="baseline"/>
        <w:rPr>
          <w:rFonts w:asciiTheme="minorHAnsi" w:hAnsiTheme="minorHAnsi" w:cstheme="minorHAnsi"/>
          <w:i/>
          <w:iCs/>
          <w:sz w:val="22"/>
          <w:szCs w:val="22"/>
        </w:rPr>
      </w:pPr>
      <w:r w:rsidRPr="00E4783A">
        <w:rPr>
          <w:rStyle w:val="normaltextrun"/>
          <w:rFonts w:asciiTheme="minorHAnsi" w:hAnsiTheme="minorHAnsi" w:cstheme="minorHAnsi"/>
          <w:i/>
          <w:iCs/>
          <w:sz w:val="22"/>
          <w:szCs w:val="22"/>
        </w:rPr>
        <w:t>Options for Testing</w:t>
      </w:r>
      <w:r w:rsidRPr="00E4783A">
        <w:rPr>
          <w:rStyle w:val="eop"/>
          <w:rFonts w:asciiTheme="minorHAnsi" w:hAnsiTheme="minorHAnsi" w:cstheme="minorHAnsi"/>
          <w:i/>
          <w:iCs/>
          <w:sz w:val="22"/>
          <w:szCs w:val="22"/>
        </w:rPr>
        <w:t> </w:t>
      </w:r>
    </w:p>
    <w:p w14:paraId="3A6F27C5" w14:textId="63C6AA75" w:rsidR="000966C5" w:rsidRPr="001E3FEC" w:rsidRDefault="000966C5" w:rsidP="00A27D97">
      <w:pPr>
        <w:pStyle w:val="paragraph"/>
        <w:numPr>
          <w:ilvl w:val="0"/>
          <w:numId w:val="12"/>
        </w:numPr>
        <w:spacing w:before="0" w:beforeAutospacing="0" w:after="0" w:afterAutospacing="0"/>
        <w:ind w:left="360" w:firstLine="0"/>
        <w:textAlignment w:val="baseline"/>
        <w:rPr>
          <w:rFonts w:asciiTheme="minorHAnsi" w:hAnsiTheme="minorHAnsi" w:cstheme="minorHAnsi"/>
          <w:sz w:val="22"/>
          <w:szCs w:val="22"/>
        </w:rPr>
      </w:pPr>
      <w:r w:rsidRPr="001E3FEC">
        <w:rPr>
          <w:rStyle w:val="normaltextrun"/>
          <w:rFonts w:asciiTheme="minorHAnsi" w:hAnsiTheme="minorHAnsi" w:cstheme="minorHAnsi"/>
          <w:sz w:val="22"/>
          <w:szCs w:val="22"/>
        </w:rPr>
        <w:t>National</w:t>
      </w:r>
    </w:p>
    <w:p w14:paraId="55557B6B" w14:textId="201B765A" w:rsidR="000966C5" w:rsidRPr="001E3FEC" w:rsidRDefault="000966C5" w:rsidP="00A27D97">
      <w:pPr>
        <w:pStyle w:val="paragraph"/>
        <w:numPr>
          <w:ilvl w:val="0"/>
          <w:numId w:val="13"/>
        </w:numPr>
        <w:spacing w:before="0" w:beforeAutospacing="0" w:after="0" w:afterAutospacing="0"/>
        <w:ind w:left="1080" w:firstLine="0"/>
        <w:textAlignment w:val="baseline"/>
        <w:rPr>
          <w:rFonts w:asciiTheme="minorHAnsi" w:hAnsiTheme="minorHAnsi" w:cstheme="minorHAnsi"/>
          <w:sz w:val="22"/>
          <w:szCs w:val="22"/>
        </w:rPr>
      </w:pPr>
      <w:r w:rsidRPr="001E3FEC">
        <w:rPr>
          <w:rStyle w:val="normaltextrun"/>
          <w:rFonts w:asciiTheme="minorHAnsi" w:hAnsiTheme="minorHAnsi" w:cstheme="minorHAnsi"/>
          <w:sz w:val="22"/>
          <w:szCs w:val="22"/>
        </w:rPr>
        <w:t>The June 6</w:t>
      </w:r>
      <w:r w:rsidRPr="001E3FEC">
        <w:rPr>
          <w:rStyle w:val="normaltextrun"/>
          <w:rFonts w:asciiTheme="minorHAnsi" w:hAnsiTheme="minorHAnsi" w:cstheme="minorHAnsi"/>
          <w:sz w:val="22"/>
          <w:szCs w:val="22"/>
          <w:vertAlign w:val="superscript"/>
        </w:rPr>
        <w:t>th</w:t>
      </w:r>
      <w:r w:rsidRPr="001E3FEC">
        <w:rPr>
          <w:rStyle w:val="normaltextrun"/>
          <w:rFonts w:asciiTheme="minorHAnsi" w:hAnsiTheme="minorHAnsi" w:cstheme="minorHAnsi"/>
          <w:sz w:val="22"/>
          <w:szCs w:val="22"/>
        </w:rPr>
        <w:t> administration is still scheduled, and students can register </w:t>
      </w:r>
      <w:hyperlink r:id="rId49" w:history="1">
        <w:r w:rsidRPr="001E3FEC">
          <w:rPr>
            <w:rStyle w:val="Hyperlink"/>
            <w:rFonts w:asciiTheme="minorHAnsi" w:hAnsiTheme="minorHAnsi" w:cstheme="minorHAnsi"/>
            <w:sz w:val="22"/>
            <w:szCs w:val="22"/>
          </w:rPr>
          <w:t>here</w:t>
        </w:r>
      </w:hyperlink>
      <w:r w:rsidRPr="001E3FEC">
        <w:rPr>
          <w:rStyle w:val="normaltextrun"/>
          <w:rFonts w:asciiTheme="minorHAnsi" w:hAnsiTheme="minorHAnsi" w:cstheme="minorHAnsi"/>
          <w:sz w:val="22"/>
          <w:szCs w:val="22"/>
        </w:rPr>
        <w:t>.</w:t>
      </w:r>
      <w:r w:rsidRPr="001E3FEC">
        <w:rPr>
          <w:rStyle w:val="eop"/>
          <w:rFonts w:asciiTheme="minorHAnsi" w:hAnsiTheme="minorHAnsi" w:cstheme="minorHAnsi"/>
          <w:sz w:val="22"/>
          <w:szCs w:val="22"/>
        </w:rPr>
        <w:t> </w:t>
      </w:r>
    </w:p>
    <w:p w14:paraId="4B6CA351" w14:textId="77777777" w:rsidR="000966C5" w:rsidRPr="001E3FEC" w:rsidRDefault="000966C5" w:rsidP="00A27D97">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rPr>
      </w:pPr>
      <w:r w:rsidRPr="001E3FEC">
        <w:rPr>
          <w:rStyle w:val="normaltextrun"/>
          <w:rFonts w:asciiTheme="minorHAnsi" w:hAnsiTheme="minorHAnsi" w:cstheme="minorHAnsi"/>
          <w:sz w:val="22"/>
          <w:szCs w:val="22"/>
        </w:rPr>
        <w:t>School Day</w:t>
      </w:r>
      <w:r w:rsidRPr="001E3FEC">
        <w:rPr>
          <w:rStyle w:val="eop"/>
          <w:rFonts w:asciiTheme="minorHAnsi" w:hAnsiTheme="minorHAnsi" w:cstheme="minorHAnsi"/>
          <w:sz w:val="22"/>
          <w:szCs w:val="22"/>
        </w:rPr>
        <w:t> </w:t>
      </w:r>
    </w:p>
    <w:p w14:paraId="21C24666" w14:textId="7E650C53" w:rsidR="000966C5" w:rsidRPr="001E3FEC" w:rsidRDefault="001E3FEC" w:rsidP="00A27D97">
      <w:pPr>
        <w:pStyle w:val="paragraph"/>
        <w:numPr>
          <w:ilvl w:val="0"/>
          <w:numId w:val="15"/>
        </w:numPr>
        <w:spacing w:before="0" w:beforeAutospacing="0" w:after="0" w:afterAutospacing="0"/>
        <w:ind w:left="1080" w:firstLine="0"/>
        <w:textAlignment w:val="baseline"/>
        <w:rPr>
          <w:rFonts w:asciiTheme="minorHAnsi" w:hAnsiTheme="minorHAnsi" w:cstheme="minorHAnsi"/>
          <w:sz w:val="22"/>
          <w:szCs w:val="22"/>
        </w:rPr>
      </w:pPr>
      <w:r w:rsidRPr="001E3FEC">
        <w:rPr>
          <w:rStyle w:val="normaltextrun"/>
          <w:rFonts w:asciiTheme="minorHAnsi" w:hAnsiTheme="minorHAnsi" w:cstheme="minorHAnsi"/>
          <w:sz w:val="22"/>
          <w:szCs w:val="22"/>
        </w:rPr>
        <w:t xml:space="preserve">As of 3/26/20, College Board plans to support the April 14 school day testing administration. College Board is hosting a webinar called </w:t>
      </w:r>
      <w:hyperlink r:id="rId50" w:tgtFrame="_blank" w:history="1">
        <w:r w:rsidRPr="008E4791">
          <w:rPr>
            <w:rStyle w:val="Hyperlink"/>
            <w:rFonts w:asciiTheme="minorHAnsi" w:hAnsiTheme="minorHAnsi" w:cstheme="minorHAnsi"/>
            <w:color w:val="009CDE"/>
            <w:sz w:val="22"/>
            <w:szCs w:val="22"/>
          </w:rPr>
          <w:t>SAT Program COVID-19 Updates</w:t>
        </w:r>
      </w:hyperlink>
      <w:r w:rsidRPr="008E4791">
        <w:rPr>
          <w:rStyle w:val="normaltextrun"/>
          <w:rFonts w:asciiTheme="minorHAnsi" w:hAnsiTheme="minorHAnsi" w:cstheme="minorHAnsi"/>
          <w:sz w:val="22"/>
          <w:szCs w:val="22"/>
        </w:rPr>
        <w:t xml:space="preserve"> for</w:t>
      </w:r>
      <w:r w:rsidRPr="001E3FEC">
        <w:rPr>
          <w:rStyle w:val="normaltextrun"/>
          <w:rFonts w:asciiTheme="minorHAnsi" w:hAnsiTheme="minorHAnsi" w:cstheme="minorHAnsi"/>
          <w:sz w:val="22"/>
          <w:szCs w:val="22"/>
        </w:rPr>
        <w:t xml:space="preserve"> counselors on April 9 that will contain additional updates.</w:t>
      </w:r>
      <w:r w:rsidR="008E4791">
        <w:rPr>
          <w:rStyle w:val="normaltextrun"/>
          <w:rFonts w:asciiTheme="minorHAnsi" w:hAnsiTheme="minorHAnsi" w:cstheme="minorHAnsi"/>
          <w:sz w:val="22"/>
          <w:szCs w:val="22"/>
        </w:rPr>
        <w:t xml:space="preserve"> College Board is still monitoring the situation and will provide additional updates on their </w:t>
      </w:r>
      <w:hyperlink r:id="rId51" w:history="1">
        <w:r w:rsidR="008E4791" w:rsidRPr="001E3FEC">
          <w:rPr>
            <w:rStyle w:val="Hyperlink"/>
            <w:rFonts w:asciiTheme="minorHAnsi" w:hAnsiTheme="minorHAnsi" w:cstheme="minorHAnsi"/>
            <w:sz w:val="22"/>
            <w:szCs w:val="22"/>
          </w:rPr>
          <w:t>website</w:t>
        </w:r>
      </w:hyperlink>
      <w:r w:rsidR="008E4791">
        <w:rPr>
          <w:rStyle w:val="normaltextrun"/>
          <w:rFonts w:asciiTheme="minorHAnsi" w:hAnsiTheme="minorHAnsi" w:cstheme="minorHAnsi"/>
          <w:sz w:val="22"/>
          <w:szCs w:val="22"/>
        </w:rPr>
        <w:t xml:space="preserve"> as they come.</w:t>
      </w:r>
      <w:r w:rsidRPr="001E3FEC">
        <w:rPr>
          <w:rStyle w:val="normaltextrun"/>
          <w:rFonts w:asciiTheme="minorHAnsi" w:hAnsiTheme="minorHAnsi" w:cstheme="minorHAnsi"/>
          <w:sz w:val="22"/>
          <w:szCs w:val="22"/>
        </w:rPr>
        <w:t xml:space="preserve"> </w:t>
      </w:r>
    </w:p>
    <w:p w14:paraId="35138714" w14:textId="77777777" w:rsidR="000966C5" w:rsidRPr="001E3FEC" w:rsidRDefault="000966C5" w:rsidP="00A27D97">
      <w:pPr>
        <w:pStyle w:val="paragraph"/>
        <w:numPr>
          <w:ilvl w:val="0"/>
          <w:numId w:val="16"/>
        </w:numPr>
        <w:spacing w:before="0" w:beforeAutospacing="0" w:after="0" w:afterAutospacing="0"/>
        <w:ind w:left="360" w:firstLine="0"/>
        <w:textAlignment w:val="baseline"/>
        <w:rPr>
          <w:rFonts w:asciiTheme="minorHAnsi" w:hAnsiTheme="minorHAnsi" w:cstheme="minorHAnsi"/>
          <w:sz w:val="22"/>
          <w:szCs w:val="22"/>
        </w:rPr>
      </w:pPr>
      <w:r w:rsidRPr="001E3FEC">
        <w:rPr>
          <w:rStyle w:val="normaltextrun"/>
          <w:rFonts w:asciiTheme="minorHAnsi" w:hAnsiTheme="minorHAnsi" w:cstheme="minorHAnsi"/>
          <w:sz w:val="22"/>
          <w:szCs w:val="22"/>
        </w:rPr>
        <w:t>Funding</w:t>
      </w:r>
      <w:r w:rsidRPr="001E3FEC">
        <w:rPr>
          <w:rStyle w:val="eop"/>
          <w:rFonts w:asciiTheme="minorHAnsi" w:hAnsiTheme="minorHAnsi" w:cstheme="minorHAnsi"/>
          <w:sz w:val="22"/>
          <w:szCs w:val="22"/>
        </w:rPr>
        <w:t> </w:t>
      </w:r>
    </w:p>
    <w:bookmarkStart w:id="1" w:name="_Hlk36128833"/>
    <w:p w14:paraId="2BF86F01" w14:textId="4EE7C410" w:rsidR="001E3FEC" w:rsidRDefault="007143C4" w:rsidP="00A27D97">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1E3FEC">
        <w:fldChar w:fldCharType="begin"/>
      </w:r>
      <w:r w:rsidRPr="001E3FEC">
        <w:instrText xml:space="preserve"> HYPERLINK "https://statutes.capitol.texas.gov/Docs/ED/htm/ED.39.htm" </w:instrText>
      </w:r>
      <w:r w:rsidRPr="001E3FEC">
        <w:fldChar w:fldCharType="separate"/>
      </w:r>
      <w:r w:rsidR="000966C5" w:rsidRPr="001E3FEC">
        <w:rPr>
          <w:rStyle w:val="Hyperlink"/>
          <w:rFonts w:asciiTheme="minorHAnsi" w:hAnsiTheme="minorHAnsi" w:cstheme="minorHAnsi"/>
          <w:sz w:val="22"/>
          <w:szCs w:val="22"/>
        </w:rPr>
        <w:t>House Bill 3 (HB 3) </w:t>
      </w:r>
      <w:r w:rsidRPr="001E3FEC">
        <w:rPr>
          <w:rStyle w:val="Hyperlink"/>
          <w:rFonts w:asciiTheme="minorHAnsi" w:hAnsiTheme="minorHAnsi" w:cstheme="minorHAnsi"/>
          <w:sz w:val="22"/>
          <w:szCs w:val="22"/>
        </w:rPr>
        <w:fldChar w:fldCharType="end"/>
      </w:r>
      <w:r w:rsidR="000966C5" w:rsidRPr="001E3FEC">
        <w:rPr>
          <w:rStyle w:val="normaltextrun"/>
          <w:rFonts w:asciiTheme="minorHAnsi" w:hAnsiTheme="minorHAnsi" w:cstheme="minorHAnsi"/>
          <w:sz w:val="22"/>
          <w:szCs w:val="22"/>
        </w:rPr>
        <w:t xml:space="preserve">reimbursements: For the 2019-2020 school year, </w:t>
      </w:r>
    </w:p>
    <w:p w14:paraId="7FCBB924" w14:textId="77777777" w:rsidR="008E4791" w:rsidRPr="001E3FEC" w:rsidRDefault="008E4791" w:rsidP="008E4791">
      <w:pPr>
        <w:pStyle w:val="ListParagraph"/>
        <w:numPr>
          <w:ilvl w:val="2"/>
          <w:numId w:val="17"/>
        </w:numPr>
        <w:spacing w:after="0" w:line="240" w:lineRule="auto"/>
        <w:rPr>
          <w:rFonts w:cstheme="minorHAnsi"/>
        </w:rPr>
      </w:pPr>
      <w:r w:rsidRPr="001E3FEC">
        <w:rPr>
          <w:rFonts w:cstheme="minorHAnsi"/>
          <w:b/>
          <w:bCs/>
          <w:u w:val="single"/>
        </w:rPr>
        <w:t>Seniors</w:t>
      </w:r>
      <w:r w:rsidRPr="001E3FEC">
        <w:rPr>
          <w:rFonts w:cstheme="minorHAnsi"/>
        </w:rPr>
        <w:t xml:space="preserve"> who take either the SAT, ACT, or TSIA from </w:t>
      </w:r>
      <w:r w:rsidRPr="001E3FEC">
        <w:rPr>
          <w:rFonts w:cstheme="minorHAnsi"/>
          <w:b/>
          <w:bCs/>
        </w:rPr>
        <w:t>September 1, 2019 – August 31, 2020</w:t>
      </w:r>
      <w:r w:rsidRPr="001E3FEC">
        <w:rPr>
          <w:rFonts w:cstheme="minorHAnsi"/>
        </w:rPr>
        <w:t xml:space="preserve"> are eligible for reimbursement.  </w:t>
      </w:r>
    </w:p>
    <w:p w14:paraId="458A897F" w14:textId="77777777" w:rsidR="008E4791" w:rsidRPr="001E3FEC" w:rsidRDefault="008E4791" w:rsidP="008E4791">
      <w:pPr>
        <w:pStyle w:val="ListParagraph"/>
        <w:numPr>
          <w:ilvl w:val="2"/>
          <w:numId w:val="17"/>
        </w:numPr>
        <w:spacing w:after="0" w:line="240" w:lineRule="auto"/>
        <w:rPr>
          <w:rStyle w:val="normaltextrun"/>
          <w:rFonts w:cstheme="minorHAnsi"/>
        </w:rPr>
      </w:pPr>
      <w:r w:rsidRPr="001E3FEC">
        <w:rPr>
          <w:rFonts w:cstheme="minorHAnsi"/>
          <w:b/>
          <w:bCs/>
          <w:u w:val="single"/>
        </w:rPr>
        <w:t>Juniors</w:t>
      </w:r>
      <w:r w:rsidRPr="001E3FEC">
        <w:rPr>
          <w:rFonts w:cstheme="minorHAnsi"/>
        </w:rPr>
        <w:t xml:space="preserve"> who take either the SAT, ACT, or TSIA from </w:t>
      </w:r>
      <w:r w:rsidRPr="001E3FEC">
        <w:rPr>
          <w:rFonts w:cstheme="minorHAnsi"/>
          <w:b/>
          <w:bCs/>
        </w:rPr>
        <w:t>January 1, 2020 – August 31, 2020</w:t>
      </w:r>
      <w:r w:rsidRPr="001E3FEC">
        <w:rPr>
          <w:rFonts w:cstheme="minorHAnsi"/>
        </w:rPr>
        <w:t xml:space="preserve"> are eligible for reimbursement</w:t>
      </w:r>
      <w:r>
        <w:rPr>
          <w:rFonts w:cstheme="minorHAnsi"/>
        </w:rPr>
        <w:t>.</w:t>
      </w:r>
    </w:p>
    <w:p w14:paraId="6096E26A" w14:textId="77777777" w:rsidR="008E4791" w:rsidRPr="008E4791" w:rsidRDefault="008E4791" w:rsidP="008E4791">
      <w:pPr>
        <w:pStyle w:val="ListParagraph"/>
        <w:numPr>
          <w:ilvl w:val="0"/>
          <w:numId w:val="17"/>
        </w:numPr>
        <w:ind w:left="1440"/>
        <w:rPr>
          <w:rFonts w:cstheme="minorHAnsi"/>
        </w:rPr>
      </w:pPr>
      <w:r w:rsidRPr="008E4791">
        <w:rPr>
          <w:rStyle w:val="normaltextrun"/>
          <w:rFonts w:cstheme="minorHAnsi"/>
        </w:rPr>
        <w:t xml:space="preserve">TEA can pay for either school day administrations or national administrations. </w:t>
      </w:r>
      <w:r w:rsidRPr="008E4791">
        <w:rPr>
          <w:rFonts w:cstheme="minorHAnsi"/>
        </w:rPr>
        <w:t xml:space="preserve">As a reminder, TEA will reimburse the highest cost exam to the district. An updated FAQ with additional guidance will be posted on the </w:t>
      </w:r>
      <w:hyperlink r:id="rId52" w:tgtFrame="_blank" w:history="1">
        <w:r w:rsidRPr="008E4791">
          <w:rPr>
            <w:rStyle w:val="Hyperlink"/>
            <w:rFonts w:cstheme="minorHAnsi"/>
          </w:rPr>
          <w:t>College Preparation Assessment Reimbursement webpage</w:t>
        </w:r>
      </w:hyperlink>
      <w:r w:rsidRPr="008E4791">
        <w:rPr>
          <w:rFonts w:cstheme="minorHAnsi"/>
        </w:rPr>
        <w:t xml:space="preserve"> as new information becomes available.</w:t>
      </w:r>
    </w:p>
    <w:bookmarkEnd w:id="1"/>
    <w:p w14:paraId="2C598ABB" w14:textId="3235DF10" w:rsidR="008E4791" w:rsidRPr="008E4791" w:rsidRDefault="008E4791" w:rsidP="008E4791">
      <w:pPr>
        <w:pStyle w:val="ListParagraph"/>
        <w:numPr>
          <w:ilvl w:val="0"/>
          <w:numId w:val="17"/>
        </w:numPr>
        <w:spacing w:after="0"/>
        <w:ind w:left="1440"/>
        <w:contextualSpacing w:val="0"/>
        <w:rPr>
          <w:rStyle w:val="normaltextrun"/>
          <w:rFonts w:cstheme="minorHAnsi"/>
        </w:rPr>
      </w:pPr>
      <w:r w:rsidRPr="008E4791">
        <w:rPr>
          <w:rStyle w:val="normaltextrun"/>
          <w:rFonts w:cstheme="minorHAnsi"/>
        </w:rPr>
        <w:t>Additionally, eligible students may use </w:t>
      </w:r>
      <w:hyperlink r:id="rId53" w:history="1">
        <w:r w:rsidRPr="008E4791">
          <w:rPr>
            <w:rStyle w:val="Hyperlink"/>
            <w:rFonts w:cstheme="minorHAnsi"/>
          </w:rPr>
          <w:t>fee waivers </w:t>
        </w:r>
      </w:hyperlink>
      <w:r w:rsidRPr="008E4791">
        <w:rPr>
          <w:rStyle w:val="normaltextrun"/>
          <w:rFonts w:cstheme="minorHAnsi"/>
        </w:rPr>
        <w:t>to pay for national testing</w:t>
      </w:r>
      <w:r w:rsidRPr="008E4791">
        <w:rPr>
          <w:rStyle w:val="normaltextrun"/>
          <w:rFonts w:cstheme="minorHAnsi"/>
          <w:color w:val="444444"/>
        </w:rPr>
        <w:t>.</w:t>
      </w:r>
      <w:r w:rsidRPr="008E4791">
        <w:rPr>
          <w:rStyle w:val="eop"/>
          <w:rFonts w:cstheme="minorHAnsi"/>
        </w:rPr>
        <w:t> </w:t>
      </w:r>
    </w:p>
    <w:p w14:paraId="2173ED83" w14:textId="77777777"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b/>
          <w:bCs/>
          <w:sz w:val="22"/>
          <w:szCs w:val="22"/>
        </w:rPr>
        <w:t>ACT</w:t>
      </w:r>
      <w:r w:rsidRPr="000966C5">
        <w:rPr>
          <w:rStyle w:val="eop"/>
          <w:rFonts w:asciiTheme="minorHAnsi" w:hAnsiTheme="minorHAnsi" w:cstheme="minorHAnsi"/>
          <w:sz w:val="22"/>
          <w:szCs w:val="22"/>
        </w:rPr>
        <w:t> </w:t>
      </w:r>
    </w:p>
    <w:p w14:paraId="776B8750" w14:textId="77777777"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i/>
          <w:iCs/>
          <w:sz w:val="22"/>
          <w:szCs w:val="22"/>
        </w:rPr>
        <w:t>Options for Preparation</w:t>
      </w:r>
      <w:r w:rsidRPr="000966C5">
        <w:rPr>
          <w:rStyle w:val="eop"/>
          <w:rFonts w:asciiTheme="minorHAnsi" w:hAnsiTheme="minorHAnsi" w:cstheme="minorHAnsi"/>
          <w:sz w:val="22"/>
          <w:szCs w:val="22"/>
        </w:rPr>
        <w:t> </w:t>
      </w:r>
    </w:p>
    <w:p w14:paraId="73330843" w14:textId="77777777" w:rsidR="000966C5" w:rsidRPr="000966C5" w:rsidRDefault="000966C5" w:rsidP="00A27D97">
      <w:pPr>
        <w:pStyle w:val="paragraph"/>
        <w:numPr>
          <w:ilvl w:val="0"/>
          <w:numId w:val="18"/>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For students</w:t>
      </w:r>
      <w:r w:rsidRPr="000966C5">
        <w:rPr>
          <w:rStyle w:val="eop"/>
          <w:rFonts w:asciiTheme="minorHAnsi" w:hAnsiTheme="minorHAnsi" w:cstheme="minorHAnsi"/>
          <w:sz w:val="22"/>
          <w:szCs w:val="22"/>
        </w:rPr>
        <w:t> </w:t>
      </w:r>
    </w:p>
    <w:p w14:paraId="5C3B547C" w14:textId="77777777" w:rsidR="007E7AB2" w:rsidRPr="00856B8F" w:rsidRDefault="007E7AB2" w:rsidP="00A27D97">
      <w:pPr>
        <w:numPr>
          <w:ilvl w:val="1"/>
          <w:numId w:val="30"/>
        </w:numPr>
        <w:shd w:val="clear" w:color="auto" w:fill="FFFFFF"/>
        <w:spacing w:after="0" w:line="240" w:lineRule="auto"/>
        <w:contextualSpacing/>
        <w:rPr>
          <w:rFonts w:cstheme="minorHAnsi"/>
          <w:color w:val="444444"/>
        </w:rPr>
      </w:pPr>
      <w:r w:rsidRPr="00856B8F">
        <w:rPr>
          <w:rFonts w:cstheme="minorHAnsi"/>
        </w:rPr>
        <w:t>Free Daily Practice through</w:t>
      </w:r>
      <w:r w:rsidRPr="00856B8F">
        <w:rPr>
          <w:rFonts w:cstheme="minorHAnsi"/>
          <w:color w:val="444444"/>
        </w:rPr>
        <w:t> </w:t>
      </w:r>
      <w:hyperlink r:id="rId54" w:history="1">
        <w:r w:rsidRPr="00856B8F">
          <w:rPr>
            <w:rStyle w:val="Hyperlink"/>
            <w:rFonts w:cstheme="minorHAnsi"/>
            <w:color w:val="0D6CB9"/>
          </w:rPr>
          <w:t>MyACT.org</w:t>
        </w:r>
      </w:hyperlink>
    </w:p>
    <w:p w14:paraId="6B250CF5" w14:textId="6DE431DA" w:rsidR="007E7AB2" w:rsidRPr="00856B8F" w:rsidRDefault="008E4791" w:rsidP="00A27D97">
      <w:pPr>
        <w:numPr>
          <w:ilvl w:val="1"/>
          <w:numId w:val="30"/>
        </w:numPr>
        <w:shd w:val="clear" w:color="auto" w:fill="FFFFFF"/>
        <w:spacing w:after="0" w:line="240" w:lineRule="auto"/>
        <w:contextualSpacing/>
        <w:rPr>
          <w:rFonts w:cstheme="minorHAnsi"/>
          <w:color w:val="444444"/>
        </w:rPr>
      </w:pPr>
      <w:r>
        <w:rPr>
          <w:rFonts w:cstheme="minorHAnsi"/>
        </w:rPr>
        <w:t>Free K-12 resources</w:t>
      </w:r>
      <w:r w:rsidR="007E7AB2" w:rsidRPr="00856B8F">
        <w:rPr>
          <w:rFonts w:cstheme="minorHAnsi"/>
        </w:rPr>
        <w:t xml:space="preserve"> on </w:t>
      </w:r>
      <w:hyperlink r:id="rId55" w:history="1">
        <w:r w:rsidR="007E7AB2" w:rsidRPr="00856B8F">
          <w:rPr>
            <w:rStyle w:val="Hyperlink"/>
            <w:rFonts w:cstheme="minorHAnsi"/>
            <w:color w:val="0D6CB9"/>
          </w:rPr>
          <w:t>ACT Academy</w:t>
        </w:r>
      </w:hyperlink>
      <w:r w:rsidR="00856B8F" w:rsidRPr="00856B8F">
        <w:rPr>
          <w:rFonts w:cstheme="minorHAnsi"/>
          <w:color w:val="444444"/>
        </w:rPr>
        <w:t xml:space="preserve"> </w:t>
      </w:r>
    </w:p>
    <w:p w14:paraId="076F1323" w14:textId="77777777" w:rsidR="007E7AB2" w:rsidRPr="00856B8F" w:rsidRDefault="00A0609C" w:rsidP="00A27D97">
      <w:pPr>
        <w:numPr>
          <w:ilvl w:val="1"/>
          <w:numId w:val="30"/>
        </w:numPr>
        <w:shd w:val="clear" w:color="auto" w:fill="FFFFFF"/>
        <w:spacing w:after="0" w:line="240" w:lineRule="auto"/>
        <w:contextualSpacing/>
        <w:rPr>
          <w:rFonts w:cstheme="minorHAnsi"/>
          <w:color w:val="444444"/>
        </w:rPr>
      </w:pPr>
      <w:hyperlink r:id="rId56" w:history="1">
        <w:r w:rsidR="007E7AB2" w:rsidRPr="00856B8F">
          <w:rPr>
            <w:rStyle w:val="Hyperlink"/>
            <w:rFonts w:cstheme="minorHAnsi"/>
            <w:color w:val="0D6CB9"/>
          </w:rPr>
          <w:t>Free study guide</w:t>
        </w:r>
      </w:hyperlink>
      <w:r w:rsidR="007E7AB2" w:rsidRPr="00856B8F">
        <w:rPr>
          <w:rFonts w:cstheme="minorHAnsi"/>
          <w:color w:val="444444"/>
        </w:rPr>
        <w:t> </w:t>
      </w:r>
      <w:r w:rsidR="007E7AB2" w:rsidRPr="00856B8F">
        <w:rPr>
          <w:rFonts w:cstheme="minorHAnsi"/>
        </w:rPr>
        <w:t>from ACT that includes a full-length practice test</w:t>
      </w:r>
    </w:p>
    <w:p w14:paraId="31642475" w14:textId="2A520060" w:rsidR="000966C5" w:rsidRPr="00856B8F" w:rsidRDefault="00A0609C" w:rsidP="00A27D97">
      <w:pPr>
        <w:pStyle w:val="paragraph"/>
        <w:numPr>
          <w:ilvl w:val="0"/>
          <w:numId w:val="19"/>
        </w:numPr>
        <w:spacing w:before="0" w:beforeAutospacing="0" w:after="0" w:afterAutospacing="0"/>
        <w:ind w:left="1080" w:firstLine="0"/>
        <w:contextualSpacing/>
        <w:textAlignment w:val="baseline"/>
        <w:rPr>
          <w:rFonts w:asciiTheme="minorHAnsi" w:hAnsiTheme="minorHAnsi" w:cstheme="minorHAnsi"/>
          <w:sz w:val="22"/>
          <w:szCs w:val="22"/>
        </w:rPr>
      </w:pPr>
      <w:hyperlink r:id="rId57" w:history="1">
        <w:r w:rsidR="000966C5" w:rsidRPr="00856B8F">
          <w:rPr>
            <w:rStyle w:val="Hyperlink"/>
            <w:rFonts w:asciiTheme="minorHAnsi" w:hAnsiTheme="minorHAnsi" w:cstheme="minorHAnsi"/>
            <w:sz w:val="22"/>
            <w:szCs w:val="22"/>
          </w:rPr>
          <w:t>ACT online </w:t>
        </w:r>
      </w:hyperlink>
      <w:r w:rsidR="000966C5" w:rsidRPr="00856B8F">
        <w:rPr>
          <w:rStyle w:val="normaltextrun"/>
          <w:rFonts w:asciiTheme="minorHAnsi" w:hAnsiTheme="minorHAnsi" w:cstheme="minorHAnsi"/>
          <w:sz w:val="22"/>
          <w:szCs w:val="22"/>
        </w:rPr>
        <w:t>– Highly targeted ACT Preparatory program through which Texas students can access at a significantly reduced price of $9.98/person.</w:t>
      </w:r>
      <w:r w:rsidR="000966C5" w:rsidRPr="00856B8F">
        <w:rPr>
          <w:rStyle w:val="eop"/>
          <w:rFonts w:asciiTheme="minorHAnsi" w:hAnsiTheme="minorHAnsi" w:cstheme="minorHAnsi"/>
          <w:sz w:val="22"/>
          <w:szCs w:val="22"/>
        </w:rPr>
        <w:t> </w:t>
      </w:r>
    </w:p>
    <w:p w14:paraId="69D77345" w14:textId="77777777" w:rsidR="000966C5" w:rsidRPr="00856B8F" w:rsidRDefault="000966C5" w:rsidP="00A27D97">
      <w:pPr>
        <w:pStyle w:val="paragraph"/>
        <w:numPr>
          <w:ilvl w:val="0"/>
          <w:numId w:val="20"/>
        </w:numPr>
        <w:spacing w:before="0" w:beforeAutospacing="0" w:after="0" w:afterAutospacing="0"/>
        <w:ind w:left="360" w:firstLine="0"/>
        <w:textAlignment w:val="baseline"/>
        <w:rPr>
          <w:rFonts w:asciiTheme="minorHAnsi" w:hAnsiTheme="minorHAnsi" w:cstheme="minorHAnsi"/>
          <w:sz w:val="22"/>
          <w:szCs w:val="22"/>
        </w:rPr>
      </w:pPr>
      <w:r w:rsidRPr="00856B8F">
        <w:rPr>
          <w:rStyle w:val="normaltextrun"/>
          <w:rFonts w:asciiTheme="minorHAnsi" w:hAnsiTheme="minorHAnsi" w:cstheme="minorHAnsi"/>
          <w:sz w:val="22"/>
          <w:szCs w:val="22"/>
        </w:rPr>
        <w:t>For teachers</w:t>
      </w:r>
      <w:r w:rsidRPr="00856B8F">
        <w:rPr>
          <w:rStyle w:val="eop"/>
          <w:rFonts w:asciiTheme="minorHAnsi" w:hAnsiTheme="minorHAnsi" w:cstheme="minorHAnsi"/>
          <w:sz w:val="22"/>
          <w:szCs w:val="22"/>
        </w:rPr>
        <w:t> </w:t>
      </w:r>
    </w:p>
    <w:p w14:paraId="096E04F2" w14:textId="77777777" w:rsidR="000966C5" w:rsidRPr="00856B8F" w:rsidRDefault="000966C5" w:rsidP="00A27D97">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856B8F">
        <w:rPr>
          <w:rStyle w:val="normaltextrun"/>
          <w:rFonts w:asciiTheme="minorHAnsi" w:hAnsiTheme="minorHAnsi" w:cstheme="minorHAnsi"/>
          <w:color w:val="0D6CB9"/>
          <w:sz w:val="22"/>
          <w:szCs w:val="22"/>
          <w:u w:val="single"/>
        </w:rPr>
        <w:t>ACT Academy</w:t>
      </w:r>
      <w:r w:rsidRPr="00856B8F">
        <w:rPr>
          <w:rStyle w:val="normaltextrun"/>
          <w:rFonts w:asciiTheme="minorHAnsi" w:hAnsiTheme="minorHAnsi" w:cstheme="minorHAnsi"/>
          <w:color w:val="444444"/>
          <w:sz w:val="22"/>
          <w:szCs w:val="22"/>
        </w:rPr>
        <w:t> </w:t>
      </w:r>
      <w:r w:rsidRPr="00856B8F">
        <w:rPr>
          <w:rStyle w:val="normaltextrun"/>
          <w:rFonts w:asciiTheme="minorHAnsi" w:hAnsiTheme="minorHAnsi" w:cstheme="minorHAnsi"/>
          <w:sz w:val="22"/>
          <w:szCs w:val="22"/>
        </w:rPr>
        <w:t>–</w:t>
      </w:r>
      <w:r w:rsidRPr="00856B8F">
        <w:rPr>
          <w:rStyle w:val="normaltextrun"/>
          <w:rFonts w:asciiTheme="minorHAnsi" w:hAnsiTheme="minorHAnsi" w:cstheme="minorHAnsi"/>
          <w:color w:val="444444"/>
          <w:sz w:val="22"/>
          <w:szCs w:val="22"/>
        </w:rPr>
        <w:t xml:space="preserve"> </w:t>
      </w:r>
      <w:r w:rsidRPr="00856B8F">
        <w:rPr>
          <w:rStyle w:val="normaltextrun"/>
          <w:rFonts w:asciiTheme="minorHAnsi" w:hAnsiTheme="minorHAnsi" w:cstheme="minorHAnsi"/>
          <w:sz w:val="22"/>
          <w:szCs w:val="22"/>
        </w:rPr>
        <w:t>Free personalized practice through an online classroom</w:t>
      </w:r>
      <w:r w:rsidRPr="00856B8F">
        <w:rPr>
          <w:rStyle w:val="eop"/>
          <w:rFonts w:asciiTheme="minorHAnsi" w:hAnsiTheme="minorHAnsi" w:cstheme="minorHAnsi"/>
          <w:sz w:val="22"/>
          <w:szCs w:val="22"/>
        </w:rPr>
        <w:t> </w:t>
      </w:r>
    </w:p>
    <w:p w14:paraId="5CC07A73" w14:textId="77777777" w:rsidR="000966C5" w:rsidRPr="000966C5" w:rsidRDefault="000966C5" w:rsidP="00A27D97">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856B8F">
        <w:rPr>
          <w:rStyle w:val="normaltextrun"/>
          <w:rFonts w:asciiTheme="minorHAnsi" w:hAnsiTheme="minorHAnsi" w:cstheme="minorHAnsi"/>
          <w:color w:val="0D6CB9"/>
          <w:sz w:val="22"/>
          <w:szCs w:val="22"/>
          <w:u w:val="single"/>
        </w:rPr>
        <w:t>Teacher implementation guide</w:t>
      </w:r>
      <w:r w:rsidRPr="00856B8F">
        <w:rPr>
          <w:rStyle w:val="normaltextrun"/>
          <w:rFonts w:asciiTheme="minorHAnsi" w:hAnsiTheme="minorHAnsi" w:cstheme="minorHAnsi"/>
          <w:color w:val="444444"/>
          <w:sz w:val="22"/>
          <w:szCs w:val="22"/>
        </w:rPr>
        <w:t> </w:t>
      </w:r>
      <w:r w:rsidRPr="00856B8F">
        <w:rPr>
          <w:rStyle w:val="normaltextrun"/>
          <w:rFonts w:asciiTheme="minorHAnsi" w:hAnsiTheme="minorHAnsi" w:cstheme="minorHAnsi"/>
          <w:sz w:val="22"/>
          <w:szCs w:val="22"/>
        </w:rPr>
        <w:t>– Implement ACT Online into the classroom</w:t>
      </w:r>
      <w:r w:rsidRPr="00856B8F">
        <w:rPr>
          <w:rStyle w:val="eop"/>
          <w:rFonts w:asciiTheme="minorHAnsi" w:hAnsiTheme="minorHAnsi" w:cstheme="minorHAnsi"/>
          <w:sz w:val="22"/>
          <w:szCs w:val="22"/>
        </w:rPr>
        <w:t> </w:t>
      </w:r>
    </w:p>
    <w:p w14:paraId="5F267301" w14:textId="77777777"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i/>
          <w:iCs/>
          <w:sz w:val="22"/>
          <w:szCs w:val="22"/>
        </w:rPr>
        <w:t>Options for Testing</w:t>
      </w:r>
      <w:r w:rsidRPr="000966C5">
        <w:rPr>
          <w:rStyle w:val="eop"/>
          <w:rFonts w:asciiTheme="minorHAnsi" w:hAnsiTheme="minorHAnsi" w:cstheme="minorHAnsi"/>
          <w:sz w:val="22"/>
          <w:szCs w:val="22"/>
        </w:rPr>
        <w:t> </w:t>
      </w:r>
    </w:p>
    <w:p w14:paraId="6116D669" w14:textId="77777777" w:rsidR="000966C5" w:rsidRPr="000966C5" w:rsidRDefault="000966C5" w:rsidP="00A27D97">
      <w:pPr>
        <w:pStyle w:val="paragraph"/>
        <w:numPr>
          <w:ilvl w:val="0"/>
          <w:numId w:val="22"/>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National</w:t>
      </w:r>
      <w:r w:rsidRPr="000966C5">
        <w:rPr>
          <w:rStyle w:val="eop"/>
          <w:rFonts w:asciiTheme="minorHAnsi" w:hAnsiTheme="minorHAnsi" w:cstheme="minorHAnsi"/>
          <w:sz w:val="22"/>
          <w:szCs w:val="22"/>
        </w:rPr>
        <w:t> </w:t>
      </w:r>
    </w:p>
    <w:p w14:paraId="442C6D4F" w14:textId="34A520EA" w:rsidR="000966C5" w:rsidRPr="000966C5" w:rsidRDefault="000966C5" w:rsidP="00A27D97">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April 4</w:t>
      </w:r>
      <w:r w:rsidRPr="000966C5">
        <w:rPr>
          <w:rStyle w:val="normaltextrun"/>
          <w:rFonts w:asciiTheme="minorHAnsi" w:hAnsiTheme="minorHAnsi" w:cstheme="minorHAnsi"/>
          <w:sz w:val="22"/>
          <w:szCs w:val="22"/>
          <w:vertAlign w:val="superscript"/>
        </w:rPr>
        <w:t>th</w:t>
      </w:r>
      <w:r w:rsidRPr="000966C5">
        <w:rPr>
          <w:rStyle w:val="normaltextrun"/>
          <w:rFonts w:asciiTheme="minorHAnsi" w:hAnsiTheme="minorHAnsi" w:cstheme="minorHAnsi"/>
          <w:sz w:val="22"/>
          <w:szCs w:val="22"/>
        </w:rPr>
        <w:t> testing date is rescheduled to June 13, 2020, and students can register </w:t>
      </w:r>
      <w:hyperlink r:id="rId58" w:history="1">
        <w:r w:rsidRPr="00856B8F">
          <w:rPr>
            <w:rStyle w:val="Hyperlink"/>
            <w:rFonts w:asciiTheme="minorHAnsi" w:hAnsiTheme="minorHAnsi" w:cstheme="minorHAnsi"/>
            <w:sz w:val="22"/>
            <w:szCs w:val="22"/>
          </w:rPr>
          <w:t>here</w:t>
        </w:r>
      </w:hyperlink>
      <w:r w:rsidRPr="000966C5">
        <w:rPr>
          <w:rStyle w:val="normaltextrun"/>
          <w:rFonts w:asciiTheme="minorHAnsi" w:hAnsiTheme="minorHAnsi" w:cstheme="minorHAnsi"/>
          <w:color w:val="0000FF"/>
          <w:sz w:val="22"/>
          <w:szCs w:val="22"/>
          <w:u w:val="single"/>
        </w:rPr>
        <w:t>.</w:t>
      </w:r>
      <w:r w:rsidRPr="000966C5">
        <w:rPr>
          <w:rStyle w:val="eop"/>
          <w:rFonts w:asciiTheme="minorHAnsi" w:hAnsiTheme="minorHAnsi" w:cstheme="minorHAnsi"/>
          <w:sz w:val="22"/>
          <w:szCs w:val="22"/>
        </w:rPr>
        <w:t> </w:t>
      </w:r>
    </w:p>
    <w:p w14:paraId="776A5081" w14:textId="77777777" w:rsidR="000966C5" w:rsidRPr="000966C5" w:rsidRDefault="000966C5" w:rsidP="00A27D97">
      <w:pPr>
        <w:pStyle w:val="paragraph"/>
        <w:numPr>
          <w:ilvl w:val="0"/>
          <w:numId w:val="24"/>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School Day</w:t>
      </w:r>
      <w:r w:rsidRPr="000966C5">
        <w:rPr>
          <w:rStyle w:val="eop"/>
          <w:rFonts w:asciiTheme="minorHAnsi" w:hAnsiTheme="minorHAnsi" w:cstheme="minorHAnsi"/>
          <w:sz w:val="22"/>
          <w:szCs w:val="22"/>
        </w:rPr>
        <w:t> </w:t>
      </w:r>
    </w:p>
    <w:p w14:paraId="449F58C7" w14:textId="6620BECC" w:rsidR="000966C5" w:rsidRPr="000966C5" w:rsidRDefault="000966C5" w:rsidP="00A27D97">
      <w:pPr>
        <w:pStyle w:val="paragraph"/>
        <w:numPr>
          <w:ilvl w:val="0"/>
          <w:numId w:val="25"/>
        </w:numPr>
        <w:spacing w:before="0" w:beforeAutospacing="0" w:after="0" w:afterAutospacing="0"/>
        <w:ind w:left="108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lastRenderedPageBreak/>
        <w:t xml:space="preserve">ACT is </w:t>
      </w:r>
      <w:r w:rsidR="008E4791">
        <w:rPr>
          <w:rStyle w:val="normaltextrun"/>
          <w:rFonts w:asciiTheme="minorHAnsi" w:hAnsiTheme="minorHAnsi" w:cstheme="minorHAnsi"/>
          <w:sz w:val="22"/>
          <w:szCs w:val="22"/>
        </w:rPr>
        <w:t xml:space="preserve">no longer supporting the April district testing dates. ACT is </w:t>
      </w:r>
      <w:r w:rsidR="00277A62">
        <w:rPr>
          <w:rStyle w:val="normaltextrun"/>
          <w:rFonts w:asciiTheme="minorHAnsi" w:hAnsiTheme="minorHAnsi" w:cstheme="minorHAnsi"/>
          <w:sz w:val="22"/>
          <w:szCs w:val="22"/>
        </w:rPr>
        <w:t xml:space="preserve">monitoring the situation and </w:t>
      </w:r>
      <w:r w:rsidR="008E4791">
        <w:rPr>
          <w:rStyle w:val="normaltextrun"/>
          <w:rFonts w:asciiTheme="minorHAnsi" w:hAnsiTheme="minorHAnsi" w:cstheme="minorHAnsi"/>
          <w:sz w:val="22"/>
          <w:szCs w:val="22"/>
        </w:rPr>
        <w:t>will provide updates on the</w:t>
      </w:r>
      <w:r w:rsidRPr="000966C5">
        <w:rPr>
          <w:rStyle w:val="normaltextrun"/>
          <w:rFonts w:asciiTheme="minorHAnsi" w:hAnsiTheme="minorHAnsi" w:cstheme="minorHAnsi"/>
          <w:sz w:val="22"/>
          <w:szCs w:val="22"/>
        </w:rPr>
        <w:t> </w:t>
      </w:r>
      <w:hyperlink r:id="rId59" w:history="1">
        <w:r w:rsidRPr="00856B8F">
          <w:rPr>
            <w:rStyle w:val="Hyperlink"/>
            <w:rFonts w:asciiTheme="minorHAnsi" w:hAnsiTheme="minorHAnsi" w:cstheme="minorHAnsi"/>
            <w:sz w:val="22"/>
            <w:szCs w:val="22"/>
          </w:rPr>
          <w:t>website </w:t>
        </w:r>
      </w:hyperlink>
      <w:r w:rsidR="008E4791">
        <w:rPr>
          <w:rStyle w:val="normaltextrun"/>
          <w:rFonts w:asciiTheme="minorHAnsi" w:hAnsiTheme="minorHAnsi" w:cstheme="minorHAnsi"/>
          <w:sz w:val="22"/>
          <w:szCs w:val="22"/>
        </w:rPr>
        <w:t>as they come.</w:t>
      </w:r>
    </w:p>
    <w:p w14:paraId="301DA422" w14:textId="77777777" w:rsidR="000966C5" w:rsidRPr="000966C5" w:rsidRDefault="000966C5" w:rsidP="00A27D97">
      <w:pPr>
        <w:pStyle w:val="paragraph"/>
        <w:numPr>
          <w:ilvl w:val="0"/>
          <w:numId w:val="26"/>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Funding </w:t>
      </w:r>
      <w:r w:rsidRPr="000966C5">
        <w:rPr>
          <w:rStyle w:val="eop"/>
          <w:rFonts w:asciiTheme="minorHAnsi" w:hAnsiTheme="minorHAnsi" w:cstheme="minorHAnsi"/>
          <w:sz w:val="22"/>
          <w:szCs w:val="22"/>
        </w:rPr>
        <w:t> </w:t>
      </w:r>
    </w:p>
    <w:bookmarkStart w:id="2" w:name="_Hlk36129010"/>
    <w:p w14:paraId="5414119A" w14:textId="77777777" w:rsidR="00277A62" w:rsidRDefault="00277A62" w:rsidP="00277A62">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r w:rsidRPr="001E3FEC">
        <w:fldChar w:fldCharType="begin"/>
      </w:r>
      <w:r w:rsidRPr="001E3FEC">
        <w:instrText xml:space="preserve"> HYPERLINK "https://statutes.capitol.texas.gov/Docs/ED/htm/ED.39.htm" </w:instrText>
      </w:r>
      <w:r w:rsidRPr="001E3FEC">
        <w:fldChar w:fldCharType="separate"/>
      </w:r>
      <w:r w:rsidRPr="001E3FEC">
        <w:rPr>
          <w:rStyle w:val="Hyperlink"/>
          <w:rFonts w:asciiTheme="minorHAnsi" w:hAnsiTheme="minorHAnsi" w:cstheme="minorHAnsi"/>
          <w:sz w:val="22"/>
          <w:szCs w:val="22"/>
        </w:rPr>
        <w:t>House Bill 3 (HB 3) </w:t>
      </w:r>
      <w:r w:rsidRPr="001E3FEC">
        <w:rPr>
          <w:rStyle w:val="Hyperlink"/>
          <w:rFonts w:asciiTheme="minorHAnsi" w:hAnsiTheme="minorHAnsi" w:cstheme="minorHAnsi"/>
          <w:sz w:val="22"/>
          <w:szCs w:val="22"/>
        </w:rPr>
        <w:fldChar w:fldCharType="end"/>
      </w:r>
      <w:r w:rsidRPr="001E3FEC">
        <w:rPr>
          <w:rStyle w:val="normaltextrun"/>
          <w:rFonts w:asciiTheme="minorHAnsi" w:hAnsiTheme="minorHAnsi" w:cstheme="minorHAnsi"/>
          <w:sz w:val="22"/>
          <w:szCs w:val="22"/>
        </w:rPr>
        <w:t xml:space="preserve">reimbursements: For the 2019-2020 school year, </w:t>
      </w:r>
    </w:p>
    <w:p w14:paraId="20F423B4" w14:textId="77777777" w:rsidR="00277A62" w:rsidRPr="001E3FEC" w:rsidRDefault="00277A62" w:rsidP="00277A62">
      <w:pPr>
        <w:pStyle w:val="ListParagraph"/>
        <w:numPr>
          <w:ilvl w:val="2"/>
          <w:numId w:val="17"/>
        </w:numPr>
        <w:spacing w:after="0" w:line="240" w:lineRule="auto"/>
        <w:rPr>
          <w:rFonts w:cstheme="minorHAnsi"/>
        </w:rPr>
      </w:pPr>
      <w:r w:rsidRPr="001E3FEC">
        <w:rPr>
          <w:rFonts w:cstheme="minorHAnsi"/>
          <w:b/>
          <w:bCs/>
          <w:u w:val="single"/>
        </w:rPr>
        <w:t>Seniors</w:t>
      </w:r>
      <w:r w:rsidRPr="001E3FEC">
        <w:rPr>
          <w:rFonts w:cstheme="minorHAnsi"/>
        </w:rPr>
        <w:t xml:space="preserve"> who take either the SAT, ACT, or TSIA from </w:t>
      </w:r>
      <w:r w:rsidRPr="001E3FEC">
        <w:rPr>
          <w:rFonts w:cstheme="minorHAnsi"/>
          <w:b/>
          <w:bCs/>
        </w:rPr>
        <w:t>September 1, 2019 – August 31, 2020</w:t>
      </w:r>
      <w:r w:rsidRPr="001E3FEC">
        <w:rPr>
          <w:rFonts w:cstheme="minorHAnsi"/>
        </w:rPr>
        <w:t xml:space="preserve"> are eligible for reimbursement.  </w:t>
      </w:r>
    </w:p>
    <w:p w14:paraId="510A734D" w14:textId="77777777" w:rsidR="00277A62" w:rsidRPr="001E3FEC" w:rsidRDefault="00277A62" w:rsidP="00277A62">
      <w:pPr>
        <w:pStyle w:val="ListParagraph"/>
        <w:numPr>
          <w:ilvl w:val="2"/>
          <w:numId w:val="17"/>
        </w:numPr>
        <w:spacing w:after="0" w:line="240" w:lineRule="auto"/>
        <w:rPr>
          <w:rStyle w:val="normaltextrun"/>
          <w:rFonts w:cstheme="minorHAnsi"/>
        </w:rPr>
      </w:pPr>
      <w:r w:rsidRPr="001E3FEC">
        <w:rPr>
          <w:rFonts w:cstheme="minorHAnsi"/>
          <w:b/>
          <w:bCs/>
          <w:u w:val="single"/>
        </w:rPr>
        <w:t>Juniors</w:t>
      </w:r>
      <w:r w:rsidRPr="001E3FEC">
        <w:rPr>
          <w:rFonts w:cstheme="minorHAnsi"/>
        </w:rPr>
        <w:t xml:space="preserve"> who take either the SAT, ACT, or TSIA from </w:t>
      </w:r>
      <w:r w:rsidRPr="001E3FEC">
        <w:rPr>
          <w:rFonts w:cstheme="minorHAnsi"/>
          <w:b/>
          <w:bCs/>
        </w:rPr>
        <w:t>January 1, 2020 – August 31, 2020</w:t>
      </w:r>
      <w:r w:rsidRPr="001E3FEC">
        <w:rPr>
          <w:rFonts w:cstheme="minorHAnsi"/>
        </w:rPr>
        <w:t xml:space="preserve"> are eligible for reimbursement</w:t>
      </w:r>
      <w:r>
        <w:rPr>
          <w:rFonts w:cstheme="minorHAnsi"/>
        </w:rPr>
        <w:t>.</w:t>
      </w:r>
    </w:p>
    <w:bookmarkEnd w:id="2"/>
    <w:p w14:paraId="4DF1C590" w14:textId="77777777" w:rsidR="00277A62" w:rsidRDefault="00277A62" w:rsidP="00277A62">
      <w:pPr>
        <w:pStyle w:val="ListParagraph"/>
        <w:numPr>
          <w:ilvl w:val="0"/>
          <w:numId w:val="17"/>
        </w:numPr>
        <w:ind w:left="1440"/>
        <w:rPr>
          <w:rFonts w:cstheme="minorHAnsi"/>
        </w:rPr>
      </w:pPr>
      <w:r w:rsidRPr="008E4791">
        <w:rPr>
          <w:rStyle w:val="normaltextrun"/>
          <w:rFonts w:cstheme="minorHAnsi"/>
        </w:rPr>
        <w:t xml:space="preserve">TEA can pay for either school day administrations or national administrations. </w:t>
      </w:r>
      <w:r w:rsidRPr="008E4791">
        <w:rPr>
          <w:rFonts w:cstheme="minorHAnsi"/>
        </w:rPr>
        <w:t xml:space="preserve">As a reminder, </w:t>
      </w:r>
      <w:bookmarkStart w:id="3" w:name="_Hlk36129120"/>
      <w:r w:rsidRPr="008E4791">
        <w:rPr>
          <w:rFonts w:cstheme="minorHAnsi"/>
        </w:rPr>
        <w:t xml:space="preserve">TEA will reimburse the highest cost exam to the district. An updated FAQ with additional guidance will be posted on the </w:t>
      </w:r>
      <w:hyperlink r:id="rId60" w:tgtFrame="_blank" w:history="1">
        <w:r w:rsidRPr="008E4791">
          <w:rPr>
            <w:rStyle w:val="Hyperlink"/>
            <w:rFonts w:cstheme="minorHAnsi"/>
          </w:rPr>
          <w:t>College Preparation Assessment Reimbursement webpage</w:t>
        </w:r>
      </w:hyperlink>
      <w:r w:rsidRPr="008E4791">
        <w:rPr>
          <w:rFonts w:cstheme="minorHAnsi"/>
        </w:rPr>
        <w:t xml:space="preserve"> as new information becomes available.</w:t>
      </w:r>
      <w:bookmarkEnd w:id="3"/>
    </w:p>
    <w:p w14:paraId="4F020057" w14:textId="0C5A779A" w:rsidR="000966C5" w:rsidRPr="00277A62" w:rsidRDefault="000966C5" w:rsidP="00277A62">
      <w:pPr>
        <w:pStyle w:val="ListParagraph"/>
        <w:numPr>
          <w:ilvl w:val="0"/>
          <w:numId w:val="17"/>
        </w:numPr>
        <w:ind w:left="1440"/>
        <w:rPr>
          <w:rFonts w:cstheme="minorHAnsi"/>
        </w:rPr>
      </w:pPr>
      <w:r w:rsidRPr="00277A62">
        <w:rPr>
          <w:rStyle w:val="normaltextrun"/>
          <w:rFonts w:cstheme="minorHAnsi"/>
        </w:rPr>
        <w:t>Additionally, eligible students may use </w:t>
      </w:r>
      <w:hyperlink r:id="rId61" w:history="1">
        <w:r w:rsidRPr="00277A62">
          <w:rPr>
            <w:rStyle w:val="Hyperlink"/>
            <w:rFonts w:cstheme="minorHAnsi"/>
          </w:rPr>
          <w:t>fee waivers </w:t>
        </w:r>
      </w:hyperlink>
      <w:r w:rsidRPr="00277A62">
        <w:rPr>
          <w:rStyle w:val="normaltextrun"/>
          <w:rFonts w:cstheme="minorHAnsi"/>
        </w:rPr>
        <w:t>to pay for national testing.</w:t>
      </w:r>
      <w:r w:rsidRPr="00277A62">
        <w:rPr>
          <w:rStyle w:val="eop"/>
          <w:rFonts w:cstheme="minorHAnsi"/>
        </w:rPr>
        <w:t> </w:t>
      </w:r>
    </w:p>
    <w:p w14:paraId="1AD3DC54" w14:textId="77777777"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b/>
          <w:bCs/>
          <w:sz w:val="22"/>
          <w:szCs w:val="22"/>
        </w:rPr>
        <w:t>TSIA</w:t>
      </w:r>
      <w:r w:rsidRPr="000966C5">
        <w:rPr>
          <w:rStyle w:val="eop"/>
          <w:rFonts w:asciiTheme="minorHAnsi" w:hAnsiTheme="minorHAnsi" w:cstheme="minorHAnsi"/>
          <w:sz w:val="22"/>
          <w:szCs w:val="22"/>
        </w:rPr>
        <w:t> </w:t>
      </w:r>
    </w:p>
    <w:p w14:paraId="4CB84A5F" w14:textId="77777777" w:rsidR="000966C5" w:rsidRPr="000966C5" w:rsidRDefault="000966C5" w:rsidP="000966C5">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i/>
          <w:iCs/>
          <w:sz w:val="22"/>
          <w:szCs w:val="22"/>
        </w:rPr>
        <w:t>Options for Preparation</w:t>
      </w:r>
      <w:r w:rsidRPr="000966C5">
        <w:rPr>
          <w:rStyle w:val="eop"/>
          <w:rFonts w:asciiTheme="minorHAnsi" w:hAnsiTheme="minorHAnsi" w:cstheme="minorHAnsi"/>
          <w:sz w:val="22"/>
          <w:szCs w:val="22"/>
        </w:rPr>
        <w:t> </w:t>
      </w:r>
    </w:p>
    <w:p w14:paraId="5509FFC5" w14:textId="784EFFD2" w:rsidR="000966C5" w:rsidRPr="000966C5" w:rsidRDefault="000966C5" w:rsidP="00A27D97">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0966C5">
        <w:rPr>
          <w:rStyle w:val="normaltextrun"/>
          <w:rFonts w:asciiTheme="minorHAnsi" w:hAnsiTheme="minorHAnsi" w:cstheme="minorHAnsi"/>
          <w:sz w:val="22"/>
          <w:szCs w:val="22"/>
        </w:rPr>
        <w:t>Students and teachers can learn more from the</w:t>
      </w:r>
      <w:r w:rsidRPr="000966C5">
        <w:rPr>
          <w:rStyle w:val="normaltextrun"/>
          <w:rFonts w:asciiTheme="minorHAnsi" w:hAnsiTheme="minorHAnsi" w:cstheme="minorHAnsi"/>
          <w:sz w:val="22"/>
          <w:szCs w:val="22"/>
          <w:u w:val="single"/>
        </w:rPr>
        <w:t> </w:t>
      </w:r>
      <w:hyperlink r:id="rId62" w:history="1">
        <w:r w:rsidRPr="00856B8F">
          <w:rPr>
            <w:rStyle w:val="Hyperlink"/>
            <w:rFonts w:asciiTheme="minorHAnsi" w:hAnsiTheme="minorHAnsi" w:cstheme="minorHAnsi"/>
            <w:sz w:val="22"/>
            <w:szCs w:val="22"/>
          </w:rPr>
          <w:t>TSIA informational brochure </w:t>
        </w:r>
      </w:hyperlink>
    </w:p>
    <w:p w14:paraId="7BA5F990" w14:textId="77777777" w:rsidR="000966C5" w:rsidRPr="001B2C9F" w:rsidRDefault="000966C5" w:rsidP="00A27D97">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1B2C9F">
        <w:rPr>
          <w:rStyle w:val="normaltextrun"/>
          <w:rFonts w:asciiTheme="minorHAnsi" w:hAnsiTheme="minorHAnsi" w:cstheme="minorHAnsi"/>
          <w:sz w:val="22"/>
          <w:szCs w:val="22"/>
        </w:rPr>
        <w:t>TSIA2 Training Workshops </w:t>
      </w:r>
      <w:r w:rsidRPr="001B2C9F">
        <w:rPr>
          <w:rStyle w:val="eop"/>
          <w:rFonts w:asciiTheme="minorHAnsi" w:hAnsiTheme="minorHAnsi" w:cstheme="minorHAnsi"/>
          <w:sz w:val="22"/>
          <w:szCs w:val="22"/>
        </w:rPr>
        <w:t> </w:t>
      </w:r>
    </w:p>
    <w:p w14:paraId="1418EFCF" w14:textId="77777777" w:rsidR="001B2C9F" w:rsidRDefault="001B2C9F" w:rsidP="00A27D97">
      <w:pPr>
        <w:pStyle w:val="paragraph"/>
        <w:numPr>
          <w:ilvl w:val="1"/>
          <w:numId w:val="32"/>
        </w:numPr>
        <w:spacing w:before="0" w:beforeAutospacing="0" w:after="0" w:afterAutospacing="0"/>
        <w:textAlignment w:val="baseline"/>
        <w:rPr>
          <w:rFonts w:asciiTheme="minorHAnsi" w:hAnsiTheme="minorHAnsi" w:cstheme="minorHAnsi"/>
          <w:color w:val="000000"/>
          <w:sz w:val="22"/>
          <w:szCs w:val="22"/>
        </w:rPr>
      </w:pPr>
      <w:r w:rsidRPr="009C1721">
        <w:rPr>
          <w:rFonts w:asciiTheme="minorHAnsi" w:hAnsiTheme="minorHAnsi" w:cstheme="minorHAnsi"/>
          <w:color w:val="000000"/>
          <w:sz w:val="22"/>
          <w:szCs w:val="22"/>
        </w:rPr>
        <w:t xml:space="preserve">TSIA 2.0 trainings through May 31, 2020 are cancelled. The THECB is working on rescheduling all sessions as well as exploring alternative delivery methods. All institutions will be notified with new training dates once they have been established.  For more information, THECB has a </w:t>
      </w:r>
      <w:hyperlink r:id="rId63" w:tgtFrame="_blank" w:history="1">
        <w:r w:rsidRPr="009C1721">
          <w:rPr>
            <w:rStyle w:val="Hyperlink"/>
            <w:rFonts w:asciiTheme="minorHAnsi" w:hAnsiTheme="minorHAnsi" w:cstheme="minorHAnsi"/>
            <w:sz w:val="22"/>
            <w:szCs w:val="22"/>
          </w:rPr>
          <w:t>website</w:t>
        </w:r>
      </w:hyperlink>
      <w:r w:rsidRPr="009C1721">
        <w:rPr>
          <w:rFonts w:asciiTheme="minorHAnsi" w:hAnsiTheme="minorHAnsi" w:cstheme="minorHAnsi"/>
          <w:color w:val="000000"/>
          <w:sz w:val="22"/>
          <w:szCs w:val="22"/>
        </w:rPr>
        <w:t xml:space="preserve"> that is regularly updated.</w:t>
      </w:r>
    </w:p>
    <w:p w14:paraId="7A16696E" w14:textId="1DB06B81" w:rsidR="000966C5" w:rsidRPr="000966C5" w:rsidRDefault="000966C5" w:rsidP="001B2C9F">
      <w:pPr>
        <w:pStyle w:val="paragraph"/>
        <w:spacing w:before="0" w:beforeAutospacing="0" w:after="0" w:afterAutospacing="0"/>
        <w:textAlignment w:val="baseline"/>
        <w:rPr>
          <w:rFonts w:asciiTheme="minorHAnsi" w:hAnsiTheme="minorHAnsi" w:cstheme="minorHAnsi"/>
          <w:sz w:val="22"/>
          <w:szCs w:val="22"/>
        </w:rPr>
      </w:pPr>
      <w:r w:rsidRPr="000966C5">
        <w:rPr>
          <w:rStyle w:val="normaltextrun"/>
          <w:rFonts w:asciiTheme="minorHAnsi" w:hAnsiTheme="minorHAnsi" w:cstheme="minorHAnsi"/>
          <w:i/>
          <w:iCs/>
          <w:sz w:val="22"/>
          <w:szCs w:val="22"/>
        </w:rPr>
        <w:t>Options for Testing</w:t>
      </w:r>
      <w:r w:rsidRPr="000966C5">
        <w:rPr>
          <w:rStyle w:val="eop"/>
          <w:rFonts w:asciiTheme="minorHAnsi" w:hAnsiTheme="minorHAnsi" w:cstheme="minorHAnsi"/>
          <w:sz w:val="22"/>
          <w:szCs w:val="22"/>
        </w:rPr>
        <w:t> </w:t>
      </w:r>
    </w:p>
    <w:p w14:paraId="48D78FB4" w14:textId="3E26E65A" w:rsidR="000966C5" w:rsidRDefault="000966C5" w:rsidP="00A27D97">
      <w:pPr>
        <w:pStyle w:val="paragraph"/>
        <w:numPr>
          <w:ilvl w:val="0"/>
          <w:numId w:val="29"/>
        </w:numPr>
        <w:spacing w:before="0" w:beforeAutospacing="0" w:after="0" w:afterAutospacing="0"/>
        <w:ind w:left="360" w:firstLine="0"/>
        <w:textAlignment w:val="baseline"/>
        <w:rPr>
          <w:rStyle w:val="eop"/>
          <w:rFonts w:asciiTheme="minorHAnsi" w:hAnsiTheme="minorHAnsi" w:cstheme="minorHAnsi"/>
          <w:sz w:val="22"/>
          <w:szCs w:val="22"/>
        </w:rPr>
      </w:pPr>
      <w:r w:rsidRPr="000966C5">
        <w:rPr>
          <w:rStyle w:val="normaltextrun"/>
          <w:rFonts w:asciiTheme="minorHAnsi" w:hAnsiTheme="minorHAnsi" w:cstheme="minorHAnsi"/>
          <w:sz w:val="22"/>
          <w:szCs w:val="22"/>
        </w:rPr>
        <w:t>Remote testing</w:t>
      </w:r>
      <w:r w:rsidRPr="000966C5">
        <w:rPr>
          <w:rStyle w:val="eop"/>
          <w:rFonts w:asciiTheme="minorHAnsi" w:hAnsiTheme="minorHAnsi" w:cstheme="minorHAnsi"/>
          <w:sz w:val="22"/>
          <w:szCs w:val="22"/>
        </w:rPr>
        <w:t> </w:t>
      </w:r>
    </w:p>
    <w:p w14:paraId="3FE341F1" w14:textId="41B2331E" w:rsidR="00277A62" w:rsidRPr="00277A62" w:rsidRDefault="00277A62" w:rsidP="00277A62">
      <w:pPr>
        <w:pStyle w:val="ListParagraph"/>
        <w:numPr>
          <w:ilvl w:val="1"/>
          <w:numId w:val="29"/>
        </w:numPr>
        <w:rPr>
          <w:rFonts w:cstheme="minorHAnsi"/>
          <w:lang w:val="en"/>
        </w:rPr>
      </w:pPr>
      <w:r w:rsidRPr="00277A62">
        <w:rPr>
          <w:rFonts w:cstheme="minorHAnsi"/>
          <w:lang w:val="en"/>
        </w:rPr>
        <w:t>As of 3/25/20, the College Board’s online proctoring partner</w:t>
      </w:r>
      <w:r>
        <w:rPr>
          <w:rFonts w:cstheme="minorHAnsi"/>
          <w:lang w:val="en"/>
        </w:rPr>
        <w:t xml:space="preserve"> </w:t>
      </w:r>
      <w:proofErr w:type="spellStart"/>
      <w:r>
        <w:rPr>
          <w:rFonts w:cstheme="minorHAnsi"/>
          <w:lang w:val="en"/>
        </w:rPr>
        <w:t>Examity</w:t>
      </w:r>
      <w:proofErr w:type="spellEnd"/>
      <w:r w:rsidRPr="00277A62">
        <w:rPr>
          <w:rFonts w:cstheme="minorHAnsi"/>
          <w:lang w:val="en"/>
        </w:rPr>
        <w:t xml:space="preserve"> is suspending its live remote proctoring services until further notice. College Board encourages questions and updates to be directed to </w:t>
      </w:r>
      <w:hyperlink r:id="rId64" w:history="1">
        <w:r w:rsidRPr="00277A62">
          <w:rPr>
            <w:rStyle w:val="Hyperlink"/>
            <w:rFonts w:cstheme="minorHAnsi"/>
            <w:lang w:val="en"/>
          </w:rPr>
          <w:t>your ACCUPLACER Outreach representative</w:t>
        </w:r>
      </w:hyperlink>
      <w:r w:rsidRPr="00277A62">
        <w:rPr>
          <w:rFonts w:cstheme="minorHAnsi"/>
          <w:lang w:val="en"/>
        </w:rPr>
        <w:t xml:space="preserve">. </w:t>
      </w:r>
    </w:p>
    <w:p w14:paraId="0C658DC3" w14:textId="77777777" w:rsidR="00277A62" w:rsidRPr="00277A62" w:rsidRDefault="00277A62" w:rsidP="00277A62">
      <w:pPr>
        <w:pStyle w:val="ListParagraph"/>
        <w:numPr>
          <w:ilvl w:val="1"/>
          <w:numId w:val="29"/>
        </w:numPr>
        <w:rPr>
          <w:rFonts w:cstheme="minorHAnsi"/>
          <w:lang w:val="en"/>
        </w:rPr>
      </w:pPr>
      <w:r w:rsidRPr="00277A62">
        <w:rPr>
          <w:rFonts w:cstheme="minorHAnsi"/>
          <w:lang w:val="en"/>
        </w:rPr>
        <w:t>Additionally, the TSIA2 release date is postponed to 9/28/20.</w:t>
      </w:r>
    </w:p>
    <w:p w14:paraId="755FD7CB" w14:textId="72985E90" w:rsidR="00856B8F" w:rsidRPr="00856B8F" w:rsidRDefault="00856B8F" w:rsidP="00A27D97">
      <w:pPr>
        <w:pStyle w:val="ListParagraph"/>
        <w:numPr>
          <w:ilvl w:val="0"/>
          <w:numId w:val="29"/>
        </w:numPr>
        <w:spacing w:after="0" w:line="240" w:lineRule="auto"/>
        <w:rPr>
          <w:rFonts w:cstheme="minorHAnsi"/>
          <w:color w:val="000000"/>
        </w:rPr>
      </w:pPr>
      <w:r w:rsidRPr="00856B8F">
        <w:rPr>
          <w:rStyle w:val="normaltextrun"/>
          <w:rFonts w:cstheme="minorHAnsi"/>
        </w:rPr>
        <w:t>Funding</w:t>
      </w:r>
      <w:r w:rsidRPr="00856B8F">
        <w:rPr>
          <w:rStyle w:val="eop"/>
          <w:rFonts w:cstheme="minorHAnsi"/>
        </w:rPr>
        <w:t> </w:t>
      </w:r>
    </w:p>
    <w:p w14:paraId="16065359" w14:textId="77777777" w:rsidR="00277A62" w:rsidRDefault="00A0609C" w:rsidP="00277A62">
      <w:pPr>
        <w:pStyle w:val="paragraph"/>
        <w:numPr>
          <w:ilvl w:val="0"/>
          <w:numId w:val="17"/>
        </w:numPr>
        <w:spacing w:before="0" w:beforeAutospacing="0" w:after="0" w:afterAutospacing="0"/>
        <w:ind w:left="1080" w:firstLine="0"/>
        <w:textAlignment w:val="baseline"/>
        <w:rPr>
          <w:rStyle w:val="normaltextrun"/>
          <w:rFonts w:asciiTheme="minorHAnsi" w:hAnsiTheme="minorHAnsi" w:cstheme="minorHAnsi"/>
          <w:sz w:val="22"/>
          <w:szCs w:val="22"/>
        </w:rPr>
      </w:pPr>
      <w:hyperlink r:id="rId65" w:history="1">
        <w:r w:rsidR="00277A62" w:rsidRPr="001E3FEC">
          <w:rPr>
            <w:rStyle w:val="Hyperlink"/>
            <w:rFonts w:asciiTheme="minorHAnsi" w:hAnsiTheme="minorHAnsi" w:cstheme="minorHAnsi"/>
            <w:sz w:val="22"/>
            <w:szCs w:val="22"/>
          </w:rPr>
          <w:t>House Bill 3 (HB 3) </w:t>
        </w:r>
      </w:hyperlink>
      <w:r w:rsidR="00277A62" w:rsidRPr="001E3FEC">
        <w:rPr>
          <w:rStyle w:val="normaltextrun"/>
          <w:rFonts w:asciiTheme="minorHAnsi" w:hAnsiTheme="minorHAnsi" w:cstheme="minorHAnsi"/>
          <w:sz w:val="22"/>
          <w:szCs w:val="22"/>
        </w:rPr>
        <w:t xml:space="preserve">reimbursements: For the 2019-2020 school year, </w:t>
      </w:r>
    </w:p>
    <w:p w14:paraId="0BB84CE9" w14:textId="77777777" w:rsidR="00277A62" w:rsidRPr="001E3FEC" w:rsidRDefault="00277A62" w:rsidP="00277A62">
      <w:pPr>
        <w:pStyle w:val="ListParagraph"/>
        <w:numPr>
          <w:ilvl w:val="2"/>
          <w:numId w:val="17"/>
        </w:numPr>
        <w:spacing w:after="0" w:line="240" w:lineRule="auto"/>
        <w:rPr>
          <w:rFonts w:cstheme="minorHAnsi"/>
        </w:rPr>
      </w:pPr>
      <w:r w:rsidRPr="001E3FEC">
        <w:rPr>
          <w:rFonts w:cstheme="minorHAnsi"/>
          <w:b/>
          <w:bCs/>
          <w:u w:val="single"/>
        </w:rPr>
        <w:t>Seniors</w:t>
      </w:r>
      <w:r w:rsidRPr="001E3FEC">
        <w:rPr>
          <w:rFonts w:cstheme="minorHAnsi"/>
        </w:rPr>
        <w:t xml:space="preserve"> who take either the SAT, ACT, or TSIA from </w:t>
      </w:r>
      <w:r w:rsidRPr="001E3FEC">
        <w:rPr>
          <w:rFonts w:cstheme="minorHAnsi"/>
          <w:b/>
          <w:bCs/>
        </w:rPr>
        <w:t>September 1, 2019 – August 31, 2020</w:t>
      </w:r>
      <w:r w:rsidRPr="001E3FEC">
        <w:rPr>
          <w:rFonts w:cstheme="minorHAnsi"/>
        </w:rPr>
        <w:t xml:space="preserve"> are eligible for reimbursement.  </w:t>
      </w:r>
    </w:p>
    <w:p w14:paraId="386B3660" w14:textId="77777777" w:rsidR="00277A62" w:rsidRPr="001E3FEC" w:rsidRDefault="00277A62" w:rsidP="00277A62">
      <w:pPr>
        <w:pStyle w:val="ListParagraph"/>
        <w:numPr>
          <w:ilvl w:val="2"/>
          <w:numId w:val="17"/>
        </w:numPr>
        <w:spacing w:after="0" w:line="240" w:lineRule="auto"/>
        <w:rPr>
          <w:rStyle w:val="normaltextrun"/>
          <w:rFonts w:cstheme="minorHAnsi"/>
        </w:rPr>
      </w:pPr>
      <w:r w:rsidRPr="001E3FEC">
        <w:rPr>
          <w:rFonts w:cstheme="minorHAnsi"/>
          <w:b/>
          <w:bCs/>
          <w:u w:val="single"/>
        </w:rPr>
        <w:t>Juniors</w:t>
      </w:r>
      <w:r w:rsidRPr="001E3FEC">
        <w:rPr>
          <w:rFonts w:cstheme="minorHAnsi"/>
        </w:rPr>
        <w:t xml:space="preserve"> who take either the SAT, ACT, or TSIA from </w:t>
      </w:r>
      <w:r w:rsidRPr="001E3FEC">
        <w:rPr>
          <w:rFonts w:cstheme="minorHAnsi"/>
          <w:b/>
          <w:bCs/>
        </w:rPr>
        <w:t>January 1, 2020 – August 31, 2020</w:t>
      </w:r>
      <w:r w:rsidRPr="001E3FEC">
        <w:rPr>
          <w:rFonts w:cstheme="minorHAnsi"/>
        </w:rPr>
        <w:t xml:space="preserve"> are eligible for reimbursement</w:t>
      </w:r>
      <w:r>
        <w:rPr>
          <w:rFonts w:cstheme="minorHAnsi"/>
        </w:rPr>
        <w:t>.</w:t>
      </w:r>
    </w:p>
    <w:p w14:paraId="7C2EE4DA" w14:textId="1F7AFE60" w:rsidR="001B2C9F" w:rsidRPr="000966C5" w:rsidRDefault="00277A62" w:rsidP="00A27D97">
      <w:pPr>
        <w:pStyle w:val="paragraph"/>
        <w:numPr>
          <w:ilvl w:val="1"/>
          <w:numId w:val="29"/>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TEA will reimburse districts for </w:t>
      </w:r>
      <w:r w:rsidRPr="00505979">
        <w:rPr>
          <w:rFonts w:asciiTheme="minorHAnsi" w:hAnsiTheme="minorHAnsi" w:cstheme="minorHAnsi"/>
          <w:b/>
          <w:bCs/>
          <w:sz w:val="22"/>
          <w:szCs w:val="22"/>
        </w:rPr>
        <w:t>both</w:t>
      </w:r>
      <w:r>
        <w:rPr>
          <w:rFonts w:asciiTheme="minorHAnsi" w:hAnsiTheme="minorHAnsi" w:cstheme="minorHAnsi"/>
          <w:sz w:val="22"/>
          <w:szCs w:val="22"/>
        </w:rPr>
        <w:t xml:space="preserve"> the </w:t>
      </w:r>
      <w:r w:rsidRPr="00505979">
        <w:rPr>
          <w:rFonts w:asciiTheme="minorHAnsi" w:hAnsiTheme="minorHAnsi" w:cstheme="minorHAnsi"/>
          <w:b/>
          <w:bCs/>
          <w:sz w:val="22"/>
          <w:szCs w:val="22"/>
        </w:rPr>
        <w:t>TSIA</w:t>
      </w:r>
      <w:r>
        <w:rPr>
          <w:rFonts w:asciiTheme="minorHAnsi" w:hAnsiTheme="minorHAnsi" w:cstheme="minorHAnsi"/>
          <w:sz w:val="22"/>
          <w:szCs w:val="22"/>
        </w:rPr>
        <w:t xml:space="preserve"> </w:t>
      </w:r>
      <w:r w:rsidRPr="00505979">
        <w:rPr>
          <w:rFonts w:asciiTheme="minorHAnsi" w:hAnsiTheme="minorHAnsi" w:cstheme="minorHAnsi"/>
          <w:b/>
          <w:bCs/>
          <w:sz w:val="22"/>
          <w:szCs w:val="22"/>
        </w:rPr>
        <w:t>test</w:t>
      </w:r>
      <w:r>
        <w:rPr>
          <w:rFonts w:asciiTheme="minorHAnsi" w:hAnsiTheme="minorHAnsi" w:cstheme="minorHAnsi"/>
          <w:sz w:val="22"/>
          <w:szCs w:val="22"/>
        </w:rPr>
        <w:t xml:space="preserve"> </w:t>
      </w:r>
      <w:r w:rsidRPr="00505979">
        <w:rPr>
          <w:rFonts w:asciiTheme="minorHAnsi" w:hAnsiTheme="minorHAnsi" w:cstheme="minorHAnsi"/>
          <w:b/>
          <w:bCs/>
          <w:sz w:val="22"/>
          <w:szCs w:val="22"/>
        </w:rPr>
        <w:t>fee</w:t>
      </w:r>
      <w:r>
        <w:rPr>
          <w:rFonts w:asciiTheme="minorHAnsi" w:hAnsiTheme="minorHAnsi" w:cstheme="minorHAnsi"/>
          <w:sz w:val="22"/>
          <w:szCs w:val="22"/>
        </w:rPr>
        <w:t xml:space="preserve"> and any </w:t>
      </w:r>
      <w:r w:rsidRPr="00505979">
        <w:rPr>
          <w:rFonts w:asciiTheme="minorHAnsi" w:hAnsiTheme="minorHAnsi" w:cstheme="minorHAnsi"/>
          <w:b/>
          <w:bCs/>
          <w:sz w:val="22"/>
          <w:szCs w:val="22"/>
        </w:rPr>
        <w:t>proctor</w:t>
      </w:r>
      <w:r>
        <w:rPr>
          <w:rFonts w:asciiTheme="minorHAnsi" w:hAnsiTheme="minorHAnsi" w:cstheme="minorHAnsi"/>
          <w:sz w:val="22"/>
          <w:szCs w:val="22"/>
        </w:rPr>
        <w:t xml:space="preserve"> </w:t>
      </w:r>
      <w:r w:rsidRPr="00505979">
        <w:rPr>
          <w:rFonts w:asciiTheme="minorHAnsi" w:hAnsiTheme="minorHAnsi" w:cstheme="minorHAnsi"/>
          <w:b/>
          <w:bCs/>
          <w:sz w:val="22"/>
          <w:szCs w:val="22"/>
        </w:rPr>
        <w:t>fee</w:t>
      </w:r>
      <w:r>
        <w:rPr>
          <w:rFonts w:asciiTheme="minorHAnsi" w:hAnsiTheme="minorHAnsi" w:cstheme="minorHAnsi"/>
          <w:b/>
          <w:bCs/>
          <w:sz w:val="22"/>
          <w:szCs w:val="22"/>
        </w:rPr>
        <w:t>s</w:t>
      </w:r>
      <w:r>
        <w:rPr>
          <w:rFonts w:asciiTheme="minorHAnsi" w:hAnsiTheme="minorHAnsi" w:cstheme="minorHAnsi"/>
          <w:sz w:val="22"/>
          <w:szCs w:val="22"/>
        </w:rPr>
        <w:t xml:space="preserve"> for the online version of the TSIA.</w:t>
      </w:r>
      <w:r w:rsidRPr="00277A62">
        <w:rPr>
          <w:rFonts w:asciiTheme="minorHAnsi" w:eastAsiaTheme="minorHAnsi" w:hAnsiTheme="minorHAnsi" w:cstheme="minorHAnsi"/>
          <w:sz w:val="22"/>
          <w:szCs w:val="22"/>
        </w:rPr>
        <w:t xml:space="preserve"> </w:t>
      </w:r>
      <w:r w:rsidRPr="00277A62">
        <w:rPr>
          <w:rFonts w:asciiTheme="minorHAnsi" w:hAnsiTheme="minorHAnsi" w:cstheme="minorHAnsi"/>
          <w:sz w:val="22"/>
          <w:szCs w:val="22"/>
        </w:rPr>
        <w:t xml:space="preserve">TEA will reimburse the highest cost exam to the district. An updated FAQ with additional guidance will be posted on the </w:t>
      </w:r>
      <w:hyperlink r:id="rId66" w:tgtFrame="_blank" w:history="1">
        <w:r w:rsidRPr="00277A62">
          <w:rPr>
            <w:rStyle w:val="Hyperlink"/>
            <w:rFonts w:asciiTheme="minorHAnsi" w:hAnsiTheme="minorHAnsi" w:cstheme="minorHAnsi"/>
            <w:sz w:val="22"/>
            <w:szCs w:val="22"/>
          </w:rPr>
          <w:t>College Preparation Assessment Reimbursement webpage</w:t>
        </w:r>
      </w:hyperlink>
      <w:r w:rsidRPr="00277A62">
        <w:rPr>
          <w:rFonts w:asciiTheme="minorHAnsi" w:hAnsiTheme="minorHAnsi" w:cstheme="minorHAnsi"/>
          <w:sz w:val="22"/>
          <w:szCs w:val="22"/>
        </w:rPr>
        <w:t xml:space="preserve"> as new information becomes available.</w:t>
      </w:r>
    </w:p>
    <w:p w14:paraId="69BABCD6" w14:textId="77777777" w:rsidR="001235CB" w:rsidRDefault="001235CB"/>
    <w:sectPr w:rsidR="001235CB">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B7CB" w14:textId="77777777" w:rsidR="00A0609C" w:rsidRDefault="00A0609C" w:rsidP="00D34061">
      <w:pPr>
        <w:spacing w:after="0" w:line="240" w:lineRule="auto"/>
      </w:pPr>
      <w:r>
        <w:separator/>
      </w:r>
    </w:p>
  </w:endnote>
  <w:endnote w:type="continuationSeparator" w:id="0">
    <w:p w14:paraId="1C49F348" w14:textId="77777777" w:rsidR="00A0609C" w:rsidRDefault="00A0609C" w:rsidP="00D34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237209"/>
      <w:docPartObj>
        <w:docPartGallery w:val="Page Numbers (Bottom of Page)"/>
        <w:docPartUnique/>
      </w:docPartObj>
    </w:sdtPr>
    <w:sdtEndPr>
      <w:rPr>
        <w:noProof/>
      </w:rPr>
    </w:sdtEndPr>
    <w:sdtContent>
      <w:p w14:paraId="18C3C191" w14:textId="5E07CD81" w:rsidR="00D34061" w:rsidRDefault="00D34061">
        <w:pPr>
          <w:pStyle w:val="Footer"/>
          <w:jc w:val="right"/>
        </w:pPr>
        <w:r>
          <w:t xml:space="preserve">March 2020 - </w:t>
        </w:r>
        <w:r>
          <w:fldChar w:fldCharType="begin"/>
        </w:r>
        <w:r>
          <w:instrText xml:space="preserve"> PAGE   \* MERGEFORMAT </w:instrText>
        </w:r>
        <w:r>
          <w:fldChar w:fldCharType="separate"/>
        </w:r>
        <w:r>
          <w:rPr>
            <w:noProof/>
          </w:rPr>
          <w:t>2</w:t>
        </w:r>
        <w:r>
          <w:rPr>
            <w:noProof/>
          </w:rPr>
          <w:fldChar w:fldCharType="end"/>
        </w:r>
      </w:p>
    </w:sdtContent>
  </w:sdt>
  <w:p w14:paraId="07850BC1" w14:textId="77777777" w:rsidR="00D34061" w:rsidRDefault="00D3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8D36" w14:textId="77777777" w:rsidR="00A0609C" w:rsidRDefault="00A0609C" w:rsidP="00D34061">
      <w:pPr>
        <w:spacing w:after="0" w:line="240" w:lineRule="auto"/>
      </w:pPr>
      <w:r>
        <w:separator/>
      </w:r>
    </w:p>
  </w:footnote>
  <w:footnote w:type="continuationSeparator" w:id="0">
    <w:p w14:paraId="67162F42" w14:textId="77777777" w:rsidR="00A0609C" w:rsidRDefault="00A0609C" w:rsidP="00D34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790"/>
    <w:multiLevelType w:val="multilevel"/>
    <w:tmpl w:val="0742B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6850B6"/>
    <w:multiLevelType w:val="hybridMultilevel"/>
    <w:tmpl w:val="A89E6446"/>
    <w:lvl w:ilvl="0" w:tplc="1EBC97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7D2E"/>
    <w:multiLevelType w:val="multilevel"/>
    <w:tmpl w:val="60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B301B"/>
    <w:multiLevelType w:val="multilevel"/>
    <w:tmpl w:val="FEF81A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BD7159"/>
    <w:multiLevelType w:val="multilevel"/>
    <w:tmpl w:val="641015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E67CCF"/>
    <w:multiLevelType w:val="multilevel"/>
    <w:tmpl w:val="E0641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E76307"/>
    <w:multiLevelType w:val="multilevel"/>
    <w:tmpl w:val="F6FA92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49D0AE0"/>
    <w:multiLevelType w:val="multilevel"/>
    <w:tmpl w:val="D96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23FB3"/>
    <w:multiLevelType w:val="multilevel"/>
    <w:tmpl w:val="023E7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B13E3F"/>
    <w:multiLevelType w:val="multilevel"/>
    <w:tmpl w:val="56F20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17E6A"/>
    <w:multiLevelType w:val="multilevel"/>
    <w:tmpl w:val="04B0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AC20E1"/>
    <w:multiLevelType w:val="multilevel"/>
    <w:tmpl w:val="1CA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C5402F"/>
    <w:multiLevelType w:val="multilevel"/>
    <w:tmpl w:val="1264D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1BE3660"/>
    <w:multiLevelType w:val="multilevel"/>
    <w:tmpl w:val="88A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566971"/>
    <w:multiLevelType w:val="multilevel"/>
    <w:tmpl w:val="E96E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5B0861"/>
    <w:multiLevelType w:val="multilevel"/>
    <w:tmpl w:val="68A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6040A2"/>
    <w:multiLevelType w:val="multilevel"/>
    <w:tmpl w:val="A29CAC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E855344"/>
    <w:multiLevelType w:val="multilevel"/>
    <w:tmpl w:val="42762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DE5077"/>
    <w:multiLevelType w:val="multilevel"/>
    <w:tmpl w:val="5BD0B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12D0"/>
    <w:multiLevelType w:val="multilevel"/>
    <w:tmpl w:val="AAB8C7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17D24C4"/>
    <w:multiLevelType w:val="multilevel"/>
    <w:tmpl w:val="40427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FF5CD7"/>
    <w:multiLevelType w:val="multilevel"/>
    <w:tmpl w:val="AEDE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747857"/>
    <w:multiLevelType w:val="multilevel"/>
    <w:tmpl w:val="060AE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E13074B"/>
    <w:multiLevelType w:val="multilevel"/>
    <w:tmpl w:val="F046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D46721"/>
    <w:multiLevelType w:val="multilevel"/>
    <w:tmpl w:val="4FCA78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0C610A1"/>
    <w:multiLevelType w:val="multilevel"/>
    <w:tmpl w:val="5DDA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EF644E"/>
    <w:multiLevelType w:val="multilevel"/>
    <w:tmpl w:val="B87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23AE8"/>
    <w:multiLevelType w:val="multilevel"/>
    <w:tmpl w:val="C7521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3264A2"/>
    <w:multiLevelType w:val="multilevel"/>
    <w:tmpl w:val="D58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923AE1"/>
    <w:multiLevelType w:val="multilevel"/>
    <w:tmpl w:val="18164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801CC2"/>
    <w:multiLevelType w:val="multilevel"/>
    <w:tmpl w:val="F356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EF55FF"/>
    <w:multiLevelType w:val="multilevel"/>
    <w:tmpl w:val="CEEE2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E76413"/>
    <w:multiLevelType w:val="multilevel"/>
    <w:tmpl w:val="E298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64ECB"/>
    <w:multiLevelType w:val="multilevel"/>
    <w:tmpl w:val="F8EE532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4" w15:restartNumberingAfterBreak="0">
    <w:nsid w:val="6A230A58"/>
    <w:multiLevelType w:val="multilevel"/>
    <w:tmpl w:val="FCF4A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C670BAB"/>
    <w:multiLevelType w:val="multilevel"/>
    <w:tmpl w:val="AB5E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0C22E3"/>
    <w:multiLevelType w:val="hybridMultilevel"/>
    <w:tmpl w:val="2F146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1C07A5"/>
    <w:multiLevelType w:val="multilevel"/>
    <w:tmpl w:val="EE70D7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F8A487B"/>
    <w:multiLevelType w:val="hybridMultilevel"/>
    <w:tmpl w:val="F6BC360E"/>
    <w:lvl w:ilvl="0" w:tplc="29502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05308"/>
    <w:multiLevelType w:val="multilevel"/>
    <w:tmpl w:val="24A63C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120314F"/>
    <w:multiLevelType w:val="multilevel"/>
    <w:tmpl w:val="CE1E0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62259EE"/>
    <w:multiLevelType w:val="multilevel"/>
    <w:tmpl w:val="B76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8C2AEB"/>
    <w:multiLevelType w:val="hybridMultilevel"/>
    <w:tmpl w:val="B374E1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3" w15:restartNumberingAfterBreak="0">
    <w:nsid w:val="7FD32748"/>
    <w:multiLevelType w:val="hybridMultilevel"/>
    <w:tmpl w:val="FE6612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4"/>
  </w:num>
  <w:num w:numId="3">
    <w:abstractNumId w:val="10"/>
  </w:num>
  <w:num w:numId="4">
    <w:abstractNumId w:val="7"/>
  </w:num>
  <w:num w:numId="5">
    <w:abstractNumId w:val="37"/>
  </w:num>
  <w:num w:numId="6">
    <w:abstractNumId w:val="18"/>
  </w:num>
  <w:num w:numId="7">
    <w:abstractNumId w:val="12"/>
  </w:num>
  <w:num w:numId="8">
    <w:abstractNumId w:val="40"/>
  </w:num>
  <w:num w:numId="9">
    <w:abstractNumId w:val="35"/>
  </w:num>
  <w:num w:numId="10">
    <w:abstractNumId w:val="16"/>
  </w:num>
  <w:num w:numId="11">
    <w:abstractNumId w:val="4"/>
  </w:num>
  <w:num w:numId="12">
    <w:abstractNumId w:val="2"/>
  </w:num>
  <w:num w:numId="13">
    <w:abstractNumId w:val="24"/>
  </w:num>
  <w:num w:numId="14">
    <w:abstractNumId w:val="15"/>
  </w:num>
  <w:num w:numId="15">
    <w:abstractNumId w:val="22"/>
  </w:num>
  <w:num w:numId="16">
    <w:abstractNumId w:val="26"/>
  </w:num>
  <w:num w:numId="17">
    <w:abstractNumId w:val="3"/>
  </w:num>
  <w:num w:numId="18">
    <w:abstractNumId w:val="29"/>
  </w:num>
  <w:num w:numId="19">
    <w:abstractNumId w:val="39"/>
  </w:num>
  <w:num w:numId="20">
    <w:abstractNumId w:val="13"/>
  </w:num>
  <w:num w:numId="21">
    <w:abstractNumId w:val="5"/>
  </w:num>
  <w:num w:numId="22">
    <w:abstractNumId w:val="25"/>
  </w:num>
  <w:num w:numId="23">
    <w:abstractNumId w:val="0"/>
  </w:num>
  <w:num w:numId="24">
    <w:abstractNumId w:val="32"/>
  </w:num>
  <w:num w:numId="25">
    <w:abstractNumId w:val="34"/>
  </w:num>
  <w:num w:numId="26">
    <w:abstractNumId w:val="27"/>
  </w:num>
  <w:num w:numId="27">
    <w:abstractNumId w:val="8"/>
  </w:num>
  <w:num w:numId="28">
    <w:abstractNumId w:val="9"/>
  </w:num>
  <w:num w:numId="29">
    <w:abstractNumId w:val="21"/>
  </w:num>
  <w:num w:numId="30">
    <w:abstractNumId w:val="31"/>
  </w:num>
  <w:num w:numId="31">
    <w:abstractNumId w:val="33"/>
  </w:num>
  <w:num w:numId="32">
    <w:abstractNumId w:val="20"/>
  </w:num>
  <w:num w:numId="33">
    <w:abstractNumId w:val="41"/>
  </w:num>
  <w:num w:numId="34">
    <w:abstractNumId w:val="28"/>
  </w:num>
  <w:num w:numId="35">
    <w:abstractNumId w:val="23"/>
  </w:num>
  <w:num w:numId="36">
    <w:abstractNumId w:val="30"/>
  </w:num>
  <w:num w:numId="37">
    <w:abstractNumId w:val="11"/>
  </w:num>
  <w:num w:numId="38">
    <w:abstractNumId w:val="38"/>
  </w:num>
  <w:num w:numId="39">
    <w:abstractNumId w:val="19"/>
  </w:num>
  <w:num w:numId="40">
    <w:abstractNumId w:val="6"/>
  </w:num>
  <w:num w:numId="41">
    <w:abstractNumId w:val="36"/>
  </w:num>
  <w:num w:numId="42">
    <w:abstractNumId w:val="43"/>
  </w:num>
  <w:num w:numId="43">
    <w:abstractNumId w:val="42"/>
  </w:num>
  <w:num w:numId="44">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C5"/>
    <w:rsid w:val="000966C5"/>
    <w:rsid w:val="001235CB"/>
    <w:rsid w:val="00163D77"/>
    <w:rsid w:val="00186C53"/>
    <w:rsid w:val="001931A2"/>
    <w:rsid w:val="001B2C9F"/>
    <w:rsid w:val="001E212D"/>
    <w:rsid w:val="001E3FEC"/>
    <w:rsid w:val="00277A62"/>
    <w:rsid w:val="002F50BB"/>
    <w:rsid w:val="003925A8"/>
    <w:rsid w:val="00393B79"/>
    <w:rsid w:val="003C1778"/>
    <w:rsid w:val="003C3F4A"/>
    <w:rsid w:val="003E1859"/>
    <w:rsid w:val="0045512A"/>
    <w:rsid w:val="004A7626"/>
    <w:rsid w:val="004F3159"/>
    <w:rsid w:val="00643252"/>
    <w:rsid w:val="007143C4"/>
    <w:rsid w:val="00791532"/>
    <w:rsid w:val="007E4D5B"/>
    <w:rsid w:val="007E7AB2"/>
    <w:rsid w:val="00856B8F"/>
    <w:rsid w:val="008D2DEB"/>
    <w:rsid w:val="008D51B1"/>
    <w:rsid w:val="008E4791"/>
    <w:rsid w:val="00A0609C"/>
    <w:rsid w:val="00A271B5"/>
    <w:rsid w:val="00A27D97"/>
    <w:rsid w:val="00B450B4"/>
    <w:rsid w:val="00B866D0"/>
    <w:rsid w:val="00C932B6"/>
    <w:rsid w:val="00D34061"/>
    <w:rsid w:val="00DA760B"/>
    <w:rsid w:val="00DC7382"/>
    <w:rsid w:val="00E4783A"/>
    <w:rsid w:val="00F4409E"/>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4F87"/>
  <w15:chartTrackingRefBased/>
  <w15:docId w15:val="{800D0C58-D052-4248-951C-6707E093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6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66C5"/>
  </w:style>
  <w:style w:type="character" w:customStyle="1" w:styleId="eop">
    <w:name w:val="eop"/>
    <w:basedOn w:val="DefaultParagraphFont"/>
    <w:rsid w:val="000966C5"/>
  </w:style>
  <w:style w:type="character" w:customStyle="1" w:styleId="spellingerror">
    <w:name w:val="spellingerror"/>
    <w:basedOn w:val="DefaultParagraphFont"/>
    <w:rsid w:val="000966C5"/>
  </w:style>
  <w:style w:type="character" w:customStyle="1" w:styleId="contextualspellingandgrammarerror">
    <w:name w:val="contextualspellingandgrammarerror"/>
    <w:basedOn w:val="DefaultParagraphFont"/>
    <w:rsid w:val="000966C5"/>
  </w:style>
  <w:style w:type="character" w:styleId="Hyperlink">
    <w:name w:val="Hyperlink"/>
    <w:basedOn w:val="DefaultParagraphFont"/>
    <w:uiPriority w:val="99"/>
    <w:unhideWhenUsed/>
    <w:rsid w:val="007E7AB2"/>
    <w:rPr>
      <w:color w:val="0563C1" w:themeColor="hyperlink"/>
      <w:u w:val="single"/>
    </w:rPr>
  </w:style>
  <w:style w:type="character" w:styleId="UnresolvedMention">
    <w:name w:val="Unresolved Mention"/>
    <w:basedOn w:val="DefaultParagraphFont"/>
    <w:uiPriority w:val="99"/>
    <w:semiHidden/>
    <w:unhideWhenUsed/>
    <w:rsid w:val="007E7AB2"/>
    <w:rPr>
      <w:color w:val="605E5C"/>
      <w:shd w:val="clear" w:color="auto" w:fill="E1DFDD"/>
    </w:rPr>
  </w:style>
  <w:style w:type="paragraph" w:styleId="BalloonText">
    <w:name w:val="Balloon Text"/>
    <w:basedOn w:val="Normal"/>
    <w:link w:val="BalloonTextChar"/>
    <w:uiPriority w:val="99"/>
    <w:semiHidden/>
    <w:unhideWhenUsed/>
    <w:rsid w:val="0085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B8F"/>
    <w:rPr>
      <w:rFonts w:ascii="Segoe UI" w:hAnsi="Segoe UI" w:cs="Segoe UI"/>
      <w:sz w:val="18"/>
      <w:szCs w:val="18"/>
    </w:rPr>
  </w:style>
  <w:style w:type="paragraph" w:styleId="ListParagraph">
    <w:name w:val="List Paragraph"/>
    <w:basedOn w:val="Normal"/>
    <w:uiPriority w:val="34"/>
    <w:qFormat/>
    <w:rsid w:val="00856B8F"/>
    <w:pPr>
      <w:ind w:left="720"/>
      <w:contextualSpacing/>
    </w:pPr>
  </w:style>
  <w:style w:type="character" w:styleId="FollowedHyperlink">
    <w:name w:val="FollowedHyperlink"/>
    <w:basedOn w:val="DefaultParagraphFont"/>
    <w:uiPriority w:val="99"/>
    <w:semiHidden/>
    <w:unhideWhenUsed/>
    <w:rsid w:val="00A27D97"/>
    <w:rPr>
      <w:color w:val="954F72" w:themeColor="followedHyperlink"/>
      <w:u w:val="single"/>
    </w:rPr>
  </w:style>
  <w:style w:type="character" w:styleId="CommentReference">
    <w:name w:val="annotation reference"/>
    <w:basedOn w:val="DefaultParagraphFont"/>
    <w:uiPriority w:val="99"/>
    <w:semiHidden/>
    <w:unhideWhenUsed/>
    <w:rsid w:val="00C932B6"/>
    <w:rPr>
      <w:sz w:val="16"/>
      <w:szCs w:val="16"/>
    </w:rPr>
  </w:style>
  <w:style w:type="paragraph" w:styleId="CommentText">
    <w:name w:val="annotation text"/>
    <w:basedOn w:val="Normal"/>
    <w:link w:val="CommentTextChar"/>
    <w:uiPriority w:val="99"/>
    <w:semiHidden/>
    <w:unhideWhenUsed/>
    <w:rsid w:val="00C932B6"/>
    <w:pPr>
      <w:spacing w:line="240" w:lineRule="auto"/>
    </w:pPr>
    <w:rPr>
      <w:sz w:val="20"/>
      <w:szCs w:val="20"/>
    </w:rPr>
  </w:style>
  <w:style w:type="character" w:customStyle="1" w:styleId="CommentTextChar">
    <w:name w:val="Comment Text Char"/>
    <w:basedOn w:val="DefaultParagraphFont"/>
    <w:link w:val="CommentText"/>
    <w:uiPriority w:val="99"/>
    <w:semiHidden/>
    <w:rsid w:val="00C932B6"/>
    <w:rPr>
      <w:sz w:val="20"/>
      <w:szCs w:val="20"/>
    </w:rPr>
  </w:style>
  <w:style w:type="paragraph" w:styleId="CommentSubject">
    <w:name w:val="annotation subject"/>
    <w:basedOn w:val="CommentText"/>
    <w:next w:val="CommentText"/>
    <w:link w:val="CommentSubjectChar"/>
    <w:uiPriority w:val="99"/>
    <w:semiHidden/>
    <w:unhideWhenUsed/>
    <w:rsid w:val="00C932B6"/>
    <w:rPr>
      <w:b/>
      <w:bCs/>
    </w:rPr>
  </w:style>
  <w:style w:type="character" w:customStyle="1" w:styleId="CommentSubjectChar">
    <w:name w:val="Comment Subject Char"/>
    <w:basedOn w:val="CommentTextChar"/>
    <w:link w:val="CommentSubject"/>
    <w:uiPriority w:val="99"/>
    <w:semiHidden/>
    <w:rsid w:val="00C932B6"/>
    <w:rPr>
      <w:b/>
      <w:bCs/>
      <w:sz w:val="20"/>
      <w:szCs w:val="20"/>
    </w:rPr>
  </w:style>
  <w:style w:type="paragraph" w:styleId="Header">
    <w:name w:val="header"/>
    <w:basedOn w:val="Normal"/>
    <w:link w:val="HeaderChar"/>
    <w:uiPriority w:val="99"/>
    <w:unhideWhenUsed/>
    <w:rsid w:val="00D34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061"/>
  </w:style>
  <w:style w:type="paragraph" w:styleId="Footer">
    <w:name w:val="footer"/>
    <w:basedOn w:val="Normal"/>
    <w:link w:val="FooterChar"/>
    <w:uiPriority w:val="99"/>
    <w:unhideWhenUsed/>
    <w:rsid w:val="00D34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061"/>
  </w:style>
  <w:style w:type="paragraph" w:styleId="BodyText">
    <w:name w:val="Body Text"/>
    <w:basedOn w:val="Normal"/>
    <w:link w:val="BodyTextChar"/>
    <w:rsid w:val="00277A62"/>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77A62"/>
    <w:rPr>
      <w:rFonts w:ascii="Times New Roman" w:eastAsia="Times New Roman" w:hAnsi="Times New Roman" w:cs="Times New Roman"/>
      <w:szCs w:val="24"/>
    </w:rPr>
  </w:style>
  <w:style w:type="character" w:styleId="Emphasis">
    <w:name w:val="Emphasis"/>
    <w:basedOn w:val="DefaultParagraphFont"/>
    <w:uiPriority w:val="20"/>
    <w:qFormat/>
    <w:rsid w:val="00B86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19478">
      <w:bodyDiv w:val="1"/>
      <w:marLeft w:val="0"/>
      <w:marRight w:val="0"/>
      <w:marTop w:val="0"/>
      <w:marBottom w:val="0"/>
      <w:divBdr>
        <w:top w:val="none" w:sz="0" w:space="0" w:color="auto"/>
        <w:left w:val="none" w:sz="0" w:space="0" w:color="auto"/>
        <w:bottom w:val="none" w:sz="0" w:space="0" w:color="auto"/>
        <w:right w:val="none" w:sz="0" w:space="0" w:color="auto"/>
      </w:divBdr>
    </w:div>
    <w:div w:id="1656493931">
      <w:bodyDiv w:val="1"/>
      <w:marLeft w:val="0"/>
      <w:marRight w:val="0"/>
      <w:marTop w:val="0"/>
      <w:marBottom w:val="0"/>
      <w:divBdr>
        <w:top w:val="none" w:sz="0" w:space="0" w:color="auto"/>
        <w:left w:val="none" w:sz="0" w:space="0" w:color="auto"/>
        <w:bottom w:val="none" w:sz="0" w:space="0" w:color="auto"/>
        <w:right w:val="none" w:sz="0" w:space="0" w:color="auto"/>
      </w:divBdr>
      <w:divsChild>
        <w:div w:id="1832794167">
          <w:marLeft w:val="0"/>
          <w:marRight w:val="0"/>
          <w:marTop w:val="0"/>
          <w:marBottom w:val="0"/>
          <w:divBdr>
            <w:top w:val="none" w:sz="0" w:space="0" w:color="auto"/>
            <w:left w:val="none" w:sz="0" w:space="0" w:color="auto"/>
            <w:bottom w:val="none" w:sz="0" w:space="0" w:color="auto"/>
            <w:right w:val="none" w:sz="0" w:space="0" w:color="auto"/>
          </w:divBdr>
        </w:div>
        <w:div w:id="871502799">
          <w:marLeft w:val="0"/>
          <w:marRight w:val="0"/>
          <w:marTop w:val="0"/>
          <w:marBottom w:val="0"/>
          <w:divBdr>
            <w:top w:val="none" w:sz="0" w:space="0" w:color="auto"/>
            <w:left w:val="none" w:sz="0" w:space="0" w:color="auto"/>
            <w:bottom w:val="none" w:sz="0" w:space="0" w:color="auto"/>
            <w:right w:val="none" w:sz="0" w:space="0" w:color="auto"/>
          </w:divBdr>
        </w:div>
        <w:div w:id="94450698">
          <w:marLeft w:val="0"/>
          <w:marRight w:val="0"/>
          <w:marTop w:val="0"/>
          <w:marBottom w:val="0"/>
          <w:divBdr>
            <w:top w:val="none" w:sz="0" w:space="0" w:color="auto"/>
            <w:left w:val="none" w:sz="0" w:space="0" w:color="auto"/>
            <w:bottom w:val="none" w:sz="0" w:space="0" w:color="auto"/>
            <w:right w:val="none" w:sz="0" w:space="0" w:color="auto"/>
          </w:divBdr>
        </w:div>
        <w:div w:id="1909876142">
          <w:marLeft w:val="0"/>
          <w:marRight w:val="0"/>
          <w:marTop w:val="0"/>
          <w:marBottom w:val="0"/>
          <w:divBdr>
            <w:top w:val="none" w:sz="0" w:space="0" w:color="auto"/>
            <w:left w:val="none" w:sz="0" w:space="0" w:color="auto"/>
            <w:bottom w:val="none" w:sz="0" w:space="0" w:color="auto"/>
            <w:right w:val="none" w:sz="0" w:space="0" w:color="auto"/>
          </w:divBdr>
        </w:div>
        <w:div w:id="476075285">
          <w:marLeft w:val="0"/>
          <w:marRight w:val="0"/>
          <w:marTop w:val="0"/>
          <w:marBottom w:val="0"/>
          <w:divBdr>
            <w:top w:val="none" w:sz="0" w:space="0" w:color="auto"/>
            <w:left w:val="none" w:sz="0" w:space="0" w:color="auto"/>
            <w:bottom w:val="none" w:sz="0" w:space="0" w:color="auto"/>
            <w:right w:val="none" w:sz="0" w:space="0" w:color="auto"/>
          </w:divBdr>
        </w:div>
        <w:div w:id="392436191">
          <w:marLeft w:val="0"/>
          <w:marRight w:val="0"/>
          <w:marTop w:val="0"/>
          <w:marBottom w:val="0"/>
          <w:divBdr>
            <w:top w:val="none" w:sz="0" w:space="0" w:color="auto"/>
            <w:left w:val="none" w:sz="0" w:space="0" w:color="auto"/>
            <w:bottom w:val="none" w:sz="0" w:space="0" w:color="auto"/>
            <w:right w:val="none" w:sz="0" w:space="0" w:color="auto"/>
          </w:divBdr>
        </w:div>
        <w:div w:id="121190440">
          <w:marLeft w:val="0"/>
          <w:marRight w:val="0"/>
          <w:marTop w:val="0"/>
          <w:marBottom w:val="0"/>
          <w:divBdr>
            <w:top w:val="none" w:sz="0" w:space="0" w:color="auto"/>
            <w:left w:val="none" w:sz="0" w:space="0" w:color="auto"/>
            <w:bottom w:val="none" w:sz="0" w:space="0" w:color="auto"/>
            <w:right w:val="none" w:sz="0" w:space="0" w:color="auto"/>
          </w:divBdr>
        </w:div>
        <w:div w:id="1735157393">
          <w:marLeft w:val="0"/>
          <w:marRight w:val="0"/>
          <w:marTop w:val="0"/>
          <w:marBottom w:val="0"/>
          <w:divBdr>
            <w:top w:val="none" w:sz="0" w:space="0" w:color="auto"/>
            <w:left w:val="none" w:sz="0" w:space="0" w:color="auto"/>
            <w:bottom w:val="none" w:sz="0" w:space="0" w:color="auto"/>
            <w:right w:val="none" w:sz="0" w:space="0" w:color="auto"/>
          </w:divBdr>
        </w:div>
        <w:div w:id="2049182119">
          <w:marLeft w:val="0"/>
          <w:marRight w:val="0"/>
          <w:marTop w:val="0"/>
          <w:marBottom w:val="0"/>
          <w:divBdr>
            <w:top w:val="none" w:sz="0" w:space="0" w:color="auto"/>
            <w:left w:val="none" w:sz="0" w:space="0" w:color="auto"/>
            <w:bottom w:val="none" w:sz="0" w:space="0" w:color="auto"/>
            <w:right w:val="none" w:sz="0" w:space="0" w:color="auto"/>
          </w:divBdr>
        </w:div>
        <w:div w:id="57171255">
          <w:marLeft w:val="0"/>
          <w:marRight w:val="0"/>
          <w:marTop w:val="0"/>
          <w:marBottom w:val="0"/>
          <w:divBdr>
            <w:top w:val="none" w:sz="0" w:space="0" w:color="auto"/>
            <w:left w:val="none" w:sz="0" w:space="0" w:color="auto"/>
            <w:bottom w:val="none" w:sz="0" w:space="0" w:color="auto"/>
            <w:right w:val="none" w:sz="0" w:space="0" w:color="auto"/>
          </w:divBdr>
        </w:div>
        <w:div w:id="1914314545">
          <w:marLeft w:val="0"/>
          <w:marRight w:val="0"/>
          <w:marTop w:val="0"/>
          <w:marBottom w:val="0"/>
          <w:divBdr>
            <w:top w:val="none" w:sz="0" w:space="0" w:color="auto"/>
            <w:left w:val="none" w:sz="0" w:space="0" w:color="auto"/>
            <w:bottom w:val="none" w:sz="0" w:space="0" w:color="auto"/>
            <w:right w:val="none" w:sz="0" w:space="0" w:color="auto"/>
          </w:divBdr>
        </w:div>
        <w:div w:id="752435640">
          <w:marLeft w:val="0"/>
          <w:marRight w:val="0"/>
          <w:marTop w:val="0"/>
          <w:marBottom w:val="0"/>
          <w:divBdr>
            <w:top w:val="none" w:sz="0" w:space="0" w:color="auto"/>
            <w:left w:val="none" w:sz="0" w:space="0" w:color="auto"/>
            <w:bottom w:val="none" w:sz="0" w:space="0" w:color="auto"/>
            <w:right w:val="none" w:sz="0" w:space="0" w:color="auto"/>
          </w:divBdr>
        </w:div>
        <w:div w:id="1446849704">
          <w:marLeft w:val="0"/>
          <w:marRight w:val="0"/>
          <w:marTop w:val="0"/>
          <w:marBottom w:val="0"/>
          <w:divBdr>
            <w:top w:val="none" w:sz="0" w:space="0" w:color="auto"/>
            <w:left w:val="none" w:sz="0" w:space="0" w:color="auto"/>
            <w:bottom w:val="none" w:sz="0" w:space="0" w:color="auto"/>
            <w:right w:val="none" w:sz="0" w:space="0" w:color="auto"/>
          </w:divBdr>
        </w:div>
        <w:div w:id="805659622">
          <w:marLeft w:val="0"/>
          <w:marRight w:val="0"/>
          <w:marTop w:val="0"/>
          <w:marBottom w:val="0"/>
          <w:divBdr>
            <w:top w:val="none" w:sz="0" w:space="0" w:color="auto"/>
            <w:left w:val="none" w:sz="0" w:space="0" w:color="auto"/>
            <w:bottom w:val="none" w:sz="0" w:space="0" w:color="auto"/>
            <w:right w:val="none" w:sz="0" w:space="0" w:color="auto"/>
          </w:divBdr>
        </w:div>
        <w:div w:id="400450179">
          <w:marLeft w:val="0"/>
          <w:marRight w:val="0"/>
          <w:marTop w:val="0"/>
          <w:marBottom w:val="0"/>
          <w:divBdr>
            <w:top w:val="none" w:sz="0" w:space="0" w:color="auto"/>
            <w:left w:val="none" w:sz="0" w:space="0" w:color="auto"/>
            <w:bottom w:val="none" w:sz="0" w:space="0" w:color="auto"/>
            <w:right w:val="none" w:sz="0" w:space="0" w:color="auto"/>
          </w:divBdr>
        </w:div>
        <w:div w:id="1500775115">
          <w:marLeft w:val="0"/>
          <w:marRight w:val="0"/>
          <w:marTop w:val="0"/>
          <w:marBottom w:val="0"/>
          <w:divBdr>
            <w:top w:val="none" w:sz="0" w:space="0" w:color="auto"/>
            <w:left w:val="none" w:sz="0" w:space="0" w:color="auto"/>
            <w:bottom w:val="none" w:sz="0" w:space="0" w:color="auto"/>
            <w:right w:val="none" w:sz="0" w:space="0" w:color="auto"/>
          </w:divBdr>
        </w:div>
        <w:div w:id="1061096117">
          <w:marLeft w:val="0"/>
          <w:marRight w:val="0"/>
          <w:marTop w:val="0"/>
          <w:marBottom w:val="0"/>
          <w:divBdr>
            <w:top w:val="none" w:sz="0" w:space="0" w:color="auto"/>
            <w:left w:val="none" w:sz="0" w:space="0" w:color="auto"/>
            <w:bottom w:val="none" w:sz="0" w:space="0" w:color="auto"/>
            <w:right w:val="none" w:sz="0" w:space="0" w:color="auto"/>
          </w:divBdr>
        </w:div>
        <w:div w:id="1289045684">
          <w:marLeft w:val="0"/>
          <w:marRight w:val="0"/>
          <w:marTop w:val="0"/>
          <w:marBottom w:val="0"/>
          <w:divBdr>
            <w:top w:val="none" w:sz="0" w:space="0" w:color="auto"/>
            <w:left w:val="none" w:sz="0" w:space="0" w:color="auto"/>
            <w:bottom w:val="none" w:sz="0" w:space="0" w:color="auto"/>
            <w:right w:val="none" w:sz="0" w:space="0" w:color="auto"/>
          </w:divBdr>
        </w:div>
        <w:div w:id="9261951">
          <w:marLeft w:val="0"/>
          <w:marRight w:val="0"/>
          <w:marTop w:val="0"/>
          <w:marBottom w:val="0"/>
          <w:divBdr>
            <w:top w:val="none" w:sz="0" w:space="0" w:color="auto"/>
            <w:left w:val="none" w:sz="0" w:space="0" w:color="auto"/>
            <w:bottom w:val="none" w:sz="0" w:space="0" w:color="auto"/>
            <w:right w:val="none" w:sz="0" w:space="0" w:color="auto"/>
          </w:divBdr>
        </w:div>
        <w:div w:id="1292781483">
          <w:marLeft w:val="0"/>
          <w:marRight w:val="0"/>
          <w:marTop w:val="0"/>
          <w:marBottom w:val="0"/>
          <w:divBdr>
            <w:top w:val="none" w:sz="0" w:space="0" w:color="auto"/>
            <w:left w:val="none" w:sz="0" w:space="0" w:color="auto"/>
            <w:bottom w:val="none" w:sz="0" w:space="0" w:color="auto"/>
            <w:right w:val="none" w:sz="0" w:space="0" w:color="auto"/>
          </w:divBdr>
        </w:div>
        <w:div w:id="1052777648">
          <w:marLeft w:val="0"/>
          <w:marRight w:val="0"/>
          <w:marTop w:val="0"/>
          <w:marBottom w:val="0"/>
          <w:divBdr>
            <w:top w:val="none" w:sz="0" w:space="0" w:color="auto"/>
            <w:left w:val="none" w:sz="0" w:space="0" w:color="auto"/>
            <w:bottom w:val="none" w:sz="0" w:space="0" w:color="auto"/>
            <w:right w:val="none" w:sz="0" w:space="0" w:color="auto"/>
          </w:divBdr>
        </w:div>
        <w:div w:id="9454072">
          <w:marLeft w:val="0"/>
          <w:marRight w:val="0"/>
          <w:marTop w:val="0"/>
          <w:marBottom w:val="0"/>
          <w:divBdr>
            <w:top w:val="none" w:sz="0" w:space="0" w:color="auto"/>
            <w:left w:val="none" w:sz="0" w:space="0" w:color="auto"/>
            <w:bottom w:val="none" w:sz="0" w:space="0" w:color="auto"/>
            <w:right w:val="none" w:sz="0" w:space="0" w:color="auto"/>
          </w:divBdr>
        </w:div>
        <w:div w:id="255674031">
          <w:marLeft w:val="0"/>
          <w:marRight w:val="0"/>
          <w:marTop w:val="0"/>
          <w:marBottom w:val="0"/>
          <w:divBdr>
            <w:top w:val="none" w:sz="0" w:space="0" w:color="auto"/>
            <w:left w:val="none" w:sz="0" w:space="0" w:color="auto"/>
            <w:bottom w:val="none" w:sz="0" w:space="0" w:color="auto"/>
            <w:right w:val="none" w:sz="0" w:space="0" w:color="auto"/>
          </w:divBdr>
        </w:div>
        <w:div w:id="1898324495">
          <w:marLeft w:val="0"/>
          <w:marRight w:val="0"/>
          <w:marTop w:val="0"/>
          <w:marBottom w:val="0"/>
          <w:divBdr>
            <w:top w:val="none" w:sz="0" w:space="0" w:color="auto"/>
            <w:left w:val="none" w:sz="0" w:space="0" w:color="auto"/>
            <w:bottom w:val="none" w:sz="0" w:space="0" w:color="auto"/>
            <w:right w:val="none" w:sz="0" w:space="0" w:color="auto"/>
          </w:divBdr>
        </w:div>
        <w:div w:id="457601458">
          <w:marLeft w:val="0"/>
          <w:marRight w:val="0"/>
          <w:marTop w:val="0"/>
          <w:marBottom w:val="0"/>
          <w:divBdr>
            <w:top w:val="none" w:sz="0" w:space="0" w:color="auto"/>
            <w:left w:val="none" w:sz="0" w:space="0" w:color="auto"/>
            <w:bottom w:val="none" w:sz="0" w:space="0" w:color="auto"/>
            <w:right w:val="none" w:sz="0" w:space="0" w:color="auto"/>
          </w:divBdr>
        </w:div>
        <w:div w:id="588080408">
          <w:marLeft w:val="0"/>
          <w:marRight w:val="0"/>
          <w:marTop w:val="0"/>
          <w:marBottom w:val="0"/>
          <w:divBdr>
            <w:top w:val="none" w:sz="0" w:space="0" w:color="auto"/>
            <w:left w:val="none" w:sz="0" w:space="0" w:color="auto"/>
            <w:bottom w:val="none" w:sz="0" w:space="0" w:color="auto"/>
            <w:right w:val="none" w:sz="0" w:space="0" w:color="auto"/>
          </w:divBdr>
        </w:div>
        <w:div w:id="81923364">
          <w:marLeft w:val="0"/>
          <w:marRight w:val="0"/>
          <w:marTop w:val="0"/>
          <w:marBottom w:val="0"/>
          <w:divBdr>
            <w:top w:val="none" w:sz="0" w:space="0" w:color="auto"/>
            <w:left w:val="none" w:sz="0" w:space="0" w:color="auto"/>
            <w:bottom w:val="none" w:sz="0" w:space="0" w:color="auto"/>
            <w:right w:val="none" w:sz="0" w:space="0" w:color="auto"/>
          </w:divBdr>
        </w:div>
        <w:div w:id="183834909">
          <w:marLeft w:val="0"/>
          <w:marRight w:val="0"/>
          <w:marTop w:val="0"/>
          <w:marBottom w:val="0"/>
          <w:divBdr>
            <w:top w:val="none" w:sz="0" w:space="0" w:color="auto"/>
            <w:left w:val="none" w:sz="0" w:space="0" w:color="auto"/>
            <w:bottom w:val="none" w:sz="0" w:space="0" w:color="auto"/>
            <w:right w:val="none" w:sz="0" w:space="0" w:color="auto"/>
          </w:divBdr>
        </w:div>
        <w:div w:id="687096504">
          <w:marLeft w:val="0"/>
          <w:marRight w:val="0"/>
          <w:marTop w:val="0"/>
          <w:marBottom w:val="0"/>
          <w:divBdr>
            <w:top w:val="none" w:sz="0" w:space="0" w:color="auto"/>
            <w:left w:val="none" w:sz="0" w:space="0" w:color="auto"/>
            <w:bottom w:val="none" w:sz="0" w:space="0" w:color="auto"/>
            <w:right w:val="none" w:sz="0" w:space="0" w:color="auto"/>
          </w:divBdr>
        </w:div>
        <w:div w:id="463425899">
          <w:marLeft w:val="0"/>
          <w:marRight w:val="0"/>
          <w:marTop w:val="0"/>
          <w:marBottom w:val="0"/>
          <w:divBdr>
            <w:top w:val="none" w:sz="0" w:space="0" w:color="auto"/>
            <w:left w:val="none" w:sz="0" w:space="0" w:color="auto"/>
            <w:bottom w:val="none" w:sz="0" w:space="0" w:color="auto"/>
            <w:right w:val="none" w:sz="0" w:space="0" w:color="auto"/>
          </w:divBdr>
        </w:div>
        <w:div w:id="1420713943">
          <w:marLeft w:val="0"/>
          <w:marRight w:val="0"/>
          <w:marTop w:val="0"/>
          <w:marBottom w:val="0"/>
          <w:divBdr>
            <w:top w:val="none" w:sz="0" w:space="0" w:color="auto"/>
            <w:left w:val="none" w:sz="0" w:space="0" w:color="auto"/>
            <w:bottom w:val="none" w:sz="0" w:space="0" w:color="auto"/>
            <w:right w:val="none" w:sz="0" w:space="0" w:color="auto"/>
          </w:divBdr>
        </w:div>
        <w:div w:id="1779324635">
          <w:marLeft w:val="0"/>
          <w:marRight w:val="0"/>
          <w:marTop w:val="0"/>
          <w:marBottom w:val="0"/>
          <w:divBdr>
            <w:top w:val="none" w:sz="0" w:space="0" w:color="auto"/>
            <w:left w:val="none" w:sz="0" w:space="0" w:color="auto"/>
            <w:bottom w:val="none" w:sz="0" w:space="0" w:color="auto"/>
            <w:right w:val="none" w:sz="0" w:space="0" w:color="auto"/>
          </w:divBdr>
        </w:div>
        <w:div w:id="454954324">
          <w:marLeft w:val="0"/>
          <w:marRight w:val="0"/>
          <w:marTop w:val="0"/>
          <w:marBottom w:val="0"/>
          <w:divBdr>
            <w:top w:val="none" w:sz="0" w:space="0" w:color="auto"/>
            <w:left w:val="none" w:sz="0" w:space="0" w:color="auto"/>
            <w:bottom w:val="none" w:sz="0" w:space="0" w:color="auto"/>
            <w:right w:val="none" w:sz="0" w:space="0" w:color="auto"/>
          </w:divBdr>
        </w:div>
        <w:div w:id="1560896081">
          <w:marLeft w:val="0"/>
          <w:marRight w:val="0"/>
          <w:marTop w:val="0"/>
          <w:marBottom w:val="0"/>
          <w:divBdr>
            <w:top w:val="none" w:sz="0" w:space="0" w:color="auto"/>
            <w:left w:val="none" w:sz="0" w:space="0" w:color="auto"/>
            <w:bottom w:val="none" w:sz="0" w:space="0" w:color="auto"/>
            <w:right w:val="none" w:sz="0" w:space="0" w:color="auto"/>
          </w:divBdr>
        </w:div>
        <w:div w:id="1063138321">
          <w:marLeft w:val="0"/>
          <w:marRight w:val="0"/>
          <w:marTop w:val="0"/>
          <w:marBottom w:val="0"/>
          <w:divBdr>
            <w:top w:val="none" w:sz="0" w:space="0" w:color="auto"/>
            <w:left w:val="none" w:sz="0" w:space="0" w:color="auto"/>
            <w:bottom w:val="none" w:sz="0" w:space="0" w:color="auto"/>
            <w:right w:val="none" w:sz="0" w:space="0" w:color="auto"/>
          </w:divBdr>
        </w:div>
        <w:div w:id="1337876498">
          <w:marLeft w:val="0"/>
          <w:marRight w:val="0"/>
          <w:marTop w:val="0"/>
          <w:marBottom w:val="0"/>
          <w:divBdr>
            <w:top w:val="none" w:sz="0" w:space="0" w:color="auto"/>
            <w:left w:val="none" w:sz="0" w:space="0" w:color="auto"/>
            <w:bottom w:val="none" w:sz="0" w:space="0" w:color="auto"/>
            <w:right w:val="none" w:sz="0" w:space="0" w:color="auto"/>
          </w:divBdr>
        </w:div>
        <w:div w:id="907039276">
          <w:marLeft w:val="0"/>
          <w:marRight w:val="0"/>
          <w:marTop w:val="0"/>
          <w:marBottom w:val="0"/>
          <w:divBdr>
            <w:top w:val="none" w:sz="0" w:space="0" w:color="auto"/>
            <w:left w:val="none" w:sz="0" w:space="0" w:color="auto"/>
            <w:bottom w:val="none" w:sz="0" w:space="0" w:color="auto"/>
            <w:right w:val="none" w:sz="0" w:space="0" w:color="auto"/>
          </w:divBdr>
        </w:div>
        <w:div w:id="2094887499">
          <w:marLeft w:val="0"/>
          <w:marRight w:val="0"/>
          <w:marTop w:val="0"/>
          <w:marBottom w:val="0"/>
          <w:divBdr>
            <w:top w:val="none" w:sz="0" w:space="0" w:color="auto"/>
            <w:left w:val="none" w:sz="0" w:space="0" w:color="auto"/>
            <w:bottom w:val="none" w:sz="0" w:space="0" w:color="auto"/>
            <w:right w:val="none" w:sz="0" w:space="0" w:color="auto"/>
          </w:divBdr>
        </w:div>
        <w:div w:id="1859079347">
          <w:marLeft w:val="0"/>
          <w:marRight w:val="0"/>
          <w:marTop w:val="0"/>
          <w:marBottom w:val="0"/>
          <w:divBdr>
            <w:top w:val="none" w:sz="0" w:space="0" w:color="auto"/>
            <w:left w:val="none" w:sz="0" w:space="0" w:color="auto"/>
            <w:bottom w:val="none" w:sz="0" w:space="0" w:color="auto"/>
            <w:right w:val="none" w:sz="0" w:space="0" w:color="auto"/>
          </w:divBdr>
        </w:div>
        <w:div w:id="1534927517">
          <w:marLeft w:val="0"/>
          <w:marRight w:val="0"/>
          <w:marTop w:val="0"/>
          <w:marBottom w:val="0"/>
          <w:divBdr>
            <w:top w:val="none" w:sz="0" w:space="0" w:color="auto"/>
            <w:left w:val="none" w:sz="0" w:space="0" w:color="auto"/>
            <w:bottom w:val="none" w:sz="0" w:space="0" w:color="auto"/>
            <w:right w:val="none" w:sz="0" w:space="0" w:color="auto"/>
          </w:divBdr>
        </w:div>
        <w:div w:id="280263406">
          <w:marLeft w:val="0"/>
          <w:marRight w:val="0"/>
          <w:marTop w:val="0"/>
          <w:marBottom w:val="0"/>
          <w:divBdr>
            <w:top w:val="none" w:sz="0" w:space="0" w:color="auto"/>
            <w:left w:val="none" w:sz="0" w:space="0" w:color="auto"/>
            <w:bottom w:val="none" w:sz="0" w:space="0" w:color="auto"/>
            <w:right w:val="none" w:sz="0" w:space="0" w:color="auto"/>
          </w:divBdr>
        </w:div>
        <w:div w:id="1247572527">
          <w:marLeft w:val="0"/>
          <w:marRight w:val="0"/>
          <w:marTop w:val="0"/>
          <w:marBottom w:val="0"/>
          <w:divBdr>
            <w:top w:val="none" w:sz="0" w:space="0" w:color="auto"/>
            <w:left w:val="none" w:sz="0" w:space="0" w:color="auto"/>
            <w:bottom w:val="none" w:sz="0" w:space="0" w:color="auto"/>
            <w:right w:val="none" w:sz="0" w:space="0" w:color="auto"/>
          </w:divBdr>
        </w:div>
        <w:div w:id="2129930352">
          <w:marLeft w:val="0"/>
          <w:marRight w:val="0"/>
          <w:marTop w:val="0"/>
          <w:marBottom w:val="0"/>
          <w:divBdr>
            <w:top w:val="none" w:sz="0" w:space="0" w:color="auto"/>
            <w:left w:val="none" w:sz="0" w:space="0" w:color="auto"/>
            <w:bottom w:val="none" w:sz="0" w:space="0" w:color="auto"/>
            <w:right w:val="none" w:sz="0" w:space="0" w:color="auto"/>
          </w:divBdr>
        </w:div>
        <w:div w:id="1528639273">
          <w:marLeft w:val="0"/>
          <w:marRight w:val="0"/>
          <w:marTop w:val="0"/>
          <w:marBottom w:val="0"/>
          <w:divBdr>
            <w:top w:val="none" w:sz="0" w:space="0" w:color="auto"/>
            <w:left w:val="none" w:sz="0" w:space="0" w:color="auto"/>
            <w:bottom w:val="none" w:sz="0" w:space="0" w:color="auto"/>
            <w:right w:val="none" w:sz="0" w:space="0" w:color="auto"/>
          </w:divBdr>
        </w:div>
        <w:div w:id="1533346236">
          <w:marLeft w:val="0"/>
          <w:marRight w:val="0"/>
          <w:marTop w:val="0"/>
          <w:marBottom w:val="0"/>
          <w:divBdr>
            <w:top w:val="none" w:sz="0" w:space="0" w:color="auto"/>
            <w:left w:val="none" w:sz="0" w:space="0" w:color="auto"/>
            <w:bottom w:val="none" w:sz="0" w:space="0" w:color="auto"/>
            <w:right w:val="none" w:sz="0" w:space="0" w:color="auto"/>
          </w:divBdr>
        </w:div>
        <w:div w:id="455105101">
          <w:marLeft w:val="0"/>
          <w:marRight w:val="0"/>
          <w:marTop w:val="0"/>
          <w:marBottom w:val="0"/>
          <w:divBdr>
            <w:top w:val="none" w:sz="0" w:space="0" w:color="auto"/>
            <w:left w:val="none" w:sz="0" w:space="0" w:color="auto"/>
            <w:bottom w:val="none" w:sz="0" w:space="0" w:color="auto"/>
            <w:right w:val="none" w:sz="0" w:space="0" w:color="auto"/>
          </w:divBdr>
        </w:div>
        <w:div w:id="106046869">
          <w:marLeft w:val="0"/>
          <w:marRight w:val="0"/>
          <w:marTop w:val="0"/>
          <w:marBottom w:val="0"/>
          <w:divBdr>
            <w:top w:val="none" w:sz="0" w:space="0" w:color="auto"/>
            <w:left w:val="none" w:sz="0" w:space="0" w:color="auto"/>
            <w:bottom w:val="none" w:sz="0" w:space="0" w:color="auto"/>
            <w:right w:val="none" w:sz="0" w:space="0" w:color="auto"/>
          </w:divBdr>
        </w:div>
        <w:div w:id="2020499595">
          <w:marLeft w:val="0"/>
          <w:marRight w:val="0"/>
          <w:marTop w:val="0"/>
          <w:marBottom w:val="0"/>
          <w:divBdr>
            <w:top w:val="none" w:sz="0" w:space="0" w:color="auto"/>
            <w:left w:val="none" w:sz="0" w:space="0" w:color="auto"/>
            <w:bottom w:val="none" w:sz="0" w:space="0" w:color="auto"/>
            <w:right w:val="none" w:sz="0" w:space="0" w:color="auto"/>
          </w:divBdr>
        </w:div>
        <w:div w:id="1143890548">
          <w:marLeft w:val="0"/>
          <w:marRight w:val="0"/>
          <w:marTop w:val="0"/>
          <w:marBottom w:val="0"/>
          <w:divBdr>
            <w:top w:val="none" w:sz="0" w:space="0" w:color="auto"/>
            <w:left w:val="none" w:sz="0" w:space="0" w:color="auto"/>
            <w:bottom w:val="none" w:sz="0" w:space="0" w:color="auto"/>
            <w:right w:val="none" w:sz="0" w:space="0" w:color="auto"/>
          </w:divBdr>
        </w:div>
        <w:div w:id="1152211612">
          <w:marLeft w:val="0"/>
          <w:marRight w:val="0"/>
          <w:marTop w:val="0"/>
          <w:marBottom w:val="0"/>
          <w:divBdr>
            <w:top w:val="none" w:sz="0" w:space="0" w:color="auto"/>
            <w:left w:val="none" w:sz="0" w:space="0" w:color="auto"/>
            <w:bottom w:val="none" w:sz="0" w:space="0" w:color="auto"/>
            <w:right w:val="none" w:sz="0" w:space="0" w:color="auto"/>
          </w:divBdr>
        </w:div>
        <w:div w:id="1061827461">
          <w:marLeft w:val="0"/>
          <w:marRight w:val="0"/>
          <w:marTop w:val="0"/>
          <w:marBottom w:val="0"/>
          <w:divBdr>
            <w:top w:val="none" w:sz="0" w:space="0" w:color="auto"/>
            <w:left w:val="none" w:sz="0" w:space="0" w:color="auto"/>
            <w:bottom w:val="none" w:sz="0" w:space="0" w:color="auto"/>
            <w:right w:val="none" w:sz="0" w:space="0" w:color="auto"/>
          </w:divBdr>
        </w:div>
        <w:div w:id="152843416">
          <w:marLeft w:val="0"/>
          <w:marRight w:val="0"/>
          <w:marTop w:val="0"/>
          <w:marBottom w:val="0"/>
          <w:divBdr>
            <w:top w:val="none" w:sz="0" w:space="0" w:color="auto"/>
            <w:left w:val="none" w:sz="0" w:space="0" w:color="auto"/>
            <w:bottom w:val="none" w:sz="0" w:space="0" w:color="auto"/>
            <w:right w:val="none" w:sz="0" w:space="0" w:color="auto"/>
          </w:divBdr>
        </w:div>
        <w:div w:id="1237352354">
          <w:marLeft w:val="0"/>
          <w:marRight w:val="0"/>
          <w:marTop w:val="0"/>
          <w:marBottom w:val="0"/>
          <w:divBdr>
            <w:top w:val="none" w:sz="0" w:space="0" w:color="auto"/>
            <w:left w:val="none" w:sz="0" w:space="0" w:color="auto"/>
            <w:bottom w:val="none" w:sz="0" w:space="0" w:color="auto"/>
            <w:right w:val="none" w:sz="0" w:space="0" w:color="auto"/>
          </w:divBdr>
        </w:div>
        <w:div w:id="146482839">
          <w:marLeft w:val="0"/>
          <w:marRight w:val="0"/>
          <w:marTop w:val="0"/>
          <w:marBottom w:val="0"/>
          <w:divBdr>
            <w:top w:val="none" w:sz="0" w:space="0" w:color="auto"/>
            <w:left w:val="none" w:sz="0" w:space="0" w:color="auto"/>
            <w:bottom w:val="none" w:sz="0" w:space="0" w:color="auto"/>
            <w:right w:val="none" w:sz="0" w:space="0" w:color="auto"/>
          </w:divBdr>
        </w:div>
        <w:div w:id="1793094658">
          <w:marLeft w:val="0"/>
          <w:marRight w:val="0"/>
          <w:marTop w:val="0"/>
          <w:marBottom w:val="0"/>
          <w:divBdr>
            <w:top w:val="none" w:sz="0" w:space="0" w:color="auto"/>
            <w:left w:val="none" w:sz="0" w:space="0" w:color="auto"/>
            <w:bottom w:val="none" w:sz="0" w:space="0" w:color="auto"/>
            <w:right w:val="none" w:sz="0" w:space="0" w:color="auto"/>
          </w:divBdr>
        </w:div>
        <w:div w:id="573319149">
          <w:marLeft w:val="0"/>
          <w:marRight w:val="0"/>
          <w:marTop w:val="0"/>
          <w:marBottom w:val="0"/>
          <w:divBdr>
            <w:top w:val="none" w:sz="0" w:space="0" w:color="auto"/>
            <w:left w:val="none" w:sz="0" w:space="0" w:color="auto"/>
            <w:bottom w:val="none" w:sz="0" w:space="0" w:color="auto"/>
            <w:right w:val="none" w:sz="0" w:space="0" w:color="auto"/>
          </w:divBdr>
        </w:div>
        <w:div w:id="2081054851">
          <w:marLeft w:val="0"/>
          <w:marRight w:val="0"/>
          <w:marTop w:val="0"/>
          <w:marBottom w:val="0"/>
          <w:divBdr>
            <w:top w:val="none" w:sz="0" w:space="0" w:color="auto"/>
            <w:left w:val="none" w:sz="0" w:space="0" w:color="auto"/>
            <w:bottom w:val="none" w:sz="0" w:space="0" w:color="auto"/>
            <w:right w:val="none" w:sz="0" w:space="0" w:color="auto"/>
          </w:divBdr>
        </w:div>
        <w:div w:id="1807384129">
          <w:marLeft w:val="0"/>
          <w:marRight w:val="0"/>
          <w:marTop w:val="0"/>
          <w:marBottom w:val="0"/>
          <w:divBdr>
            <w:top w:val="none" w:sz="0" w:space="0" w:color="auto"/>
            <w:left w:val="none" w:sz="0" w:space="0" w:color="auto"/>
            <w:bottom w:val="none" w:sz="0" w:space="0" w:color="auto"/>
            <w:right w:val="none" w:sz="0" w:space="0" w:color="auto"/>
          </w:divBdr>
        </w:div>
        <w:div w:id="630091540">
          <w:marLeft w:val="0"/>
          <w:marRight w:val="0"/>
          <w:marTop w:val="0"/>
          <w:marBottom w:val="0"/>
          <w:divBdr>
            <w:top w:val="none" w:sz="0" w:space="0" w:color="auto"/>
            <w:left w:val="none" w:sz="0" w:space="0" w:color="auto"/>
            <w:bottom w:val="none" w:sz="0" w:space="0" w:color="auto"/>
            <w:right w:val="none" w:sz="0" w:space="0" w:color="auto"/>
          </w:divBdr>
        </w:div>
        <w:div w:id="1612859009">
          <w:marLeft w:val="0"/>
          <w:marRight w:val="0"/>
          <w:marTop w:val="0"/>
          <w:marBottom w:val="0"/>
          <w:divBdr>
            <w:top w:val="none" w:sz="0" w:space="0" w:color="auto"/>
            <w:left w:val="none" w:sz="0" w:space="0" w:color="auto"/>
            <w:bottom w:val="none" w:sz="0" w:space="0" w:color="auto"/>
            <w:right w:val="none" w:sz="0" w:space="0" w:color="auto"/>
          </w:divBdr>
        </w:div>
        <w:div w:id="6542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o.org/news/news-about-the-ib/covid-19-coronavirus-updates/" TargetMode="External"/><Relationship Id="rId18" Type="http://schemas.openxmlformats.org/officeDocument/2006/relationships/hyperlink" Target="https://tea.texas.gov/texas-schools/safe-and-healthy-schools/coronavirus-covid-19-support-and-guidance" TargetMode="External"/><Relationship Id="rId26" Type="http://schemas.openxmlformats.org/officeDocument/2006/relationships/hyperlink" Target="mailto:support@ibo.org" TargetMode="External"/><Relationship Id="rId39" Type="http://schemas.openxmlformats.org/officeDocument/2006/relationships/hyperlink" Target="https://academy.act.org/" TargetMode="External"/><Relationship Id="rId21" Type="http://schemas.openxmlformats.org/officeDocument/2006/relationships/hyperlink" Target="https://apcommunity.collegeboard.org/" TargetMode="External"/><Relationship Id="rId34" Type="http://schemas.openxmlformats.org/officeDocument/2006/relationships/hyperlink" Target="https://openstax.org/" TargetMode="External"/><Relationship Id="rId42" Type="http://schemas.openxmlformats.org/officeDocument/2006/relationships/hyperlink" Target="https://www.khanacademy.org/sat?utm_source=cbcta-osp&amp;utm_medium=cb418-cb&amp;utm_campaign=practice" TargetMode="External"/><Relationship Id="rId47" Type="http://schemas.openxmlformats.org/officeDocument/2006/relationships/hyperlink" Target="https://collegereadiness.collegeboard.org/educators/k-12/teacher-implementation-guide" TargetMode="External"/><Relationship Id="rId50" Type="http://schemas.openxmlformats.org/officeDocument/2006/relationships/hyperlink" Target="https://nam10.safelinks.protection.outlook.com/?url=https%3A%2F%2Fclick.e.collegeboard.org%2F%3Fqs%3D9d4cd5cb60f9b23da63631326f9c2db9daff1fb25ec39171df762d3dec3814740bc4f6d66476fbdb0d7a286e5dcee98c375a11b7ab492f55&amp;data=02%7C01%7CTracy.Johnson%40tea.texas.gov%7Cc2e64793084c45a663b608d7d1ae765d%7C65d6b3c3723648189613248dbd713a6f%7C0%7C0%7C637208419561813918&amp;sdata=415cV4JmfvJaey%2BybRQNnEerroMO%2FTaSb%2BUFnJSFxEM%3D&amp;reserved=0" TargetMode="External"/><Relationship Id="rId55" Type="http://schemas.openxmlformats.org/officeDocument/2006/relationships/hyperlink" Target="http://www.act.org/content/act/en/products-and-services/the-act/test-preparation/act-academy.html" TargetMode="External"/><Relationship Id="rId63" Type="http://schemas.openxmlformats.org/officeDocument/2006/relationships/hyperlink" Target="http://www.thecb.state.tx.us/misc/coronavirus-update-for-higher-education/"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ct.org/" TargetMode="External"/><Relationship Id="rId29" Type="http://schemas.openxmlformats.org/officeDocument/2006/relationships/hyperlink" Target="https://texreg.sos.state.tx.us/public/readtac$ext.TacPage?sl=R&amp;app=9&amp;p_dir=&amp;p_rloc=&amp;p_tloc=&amp;p_ploc=&amp;pg=1&amp;p_tac=&amp;ti=19&amp;pt=1&amp;ch=4&amp;rl=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central.collegeboard.org/about-ap/news-changes/coronavirus-update" TargetMode="External"/><Relationship Id="rId24" Type="http://schemas.openxmlformats.org/officeDocument/2006/relationships/hyperlink" Target="https://internationalbaccalaureate.force.com/ibportal/IBPortalLogin?lang=en_US" TargetMode="External"/><Relationship Id="rId32" Type="http://schemas.openxmlformats.org/officeDocument/2006/relationships/hyperlink" Target="https://slack.com/help/categories/200111606-Using-Slack" TargetMode="External"/><Relationship Id="rId37" Type="http://schemas.openxmlformats.org/officeDocument/2006/relationships/hyperlink" Target="http://www.Modernstates.com" TargetMode="External"/><Relationship Id="rId40" Type="http://schemas.openxmlformats.org/officeDocument/2006/relationships/hyperlink" Target="https://khanacademy.zendesk.com/hc/en-us/articles/360040167432-How-can-Khan-Academy-be-used-for-remote-learning-during-school-closures-" TargetMode="External"/><Relationship Id="rId45" Type="http://schemas.openxmlformats.org/officeDocument/2006/relationships/hyperlink" Target="https://collegereadiness.collegeboard.org/sat/practice/full-length-practice-tests" TargetMode="External"/><Relationship Id="rId53" Type="http://schemas.openxmlformats.org/officeDocument/2006/relationships/hyperlink" Target="https://collegereadiness.collegeboard.org/sat/register/fees/fee-waivers" TargetMode="External"/><Relationship Id="rId58" Type="http://schemas.openxmlformats.org/officeDocument/2006/relationships/hyperlink" Target="https://www.act.org/content/act/en/products-and-services/the-act/registration.html?cid=social:google:gtm---k12-b2c-marketing-k12-b2c:dc_3030-internal-organic-071719-mr010798-test-schedule&amp;utm_medium=social&amp;utm_source=google&amp;utm_campaign=gtm---k12-b2c-marketing-k12-b2c&amp;utm_content=dc_3030-internal-organic-071719-mr010798-test-schedule" TargetMode="External"/><Relationship Id="rId66" Type="http://schemas.openxmlformats.org/officeDocument/2006/relationships/hyperlink" Target="https://tea.texas.gov/academics/college-career-and-military-prep/house-bill-3-college-preparation-assessments-reimbursements" TargetMode="External"/><Relationship Id="rId5" Type="http://schemas.openxmlformats.org/officeDocument/2006/relationships/styles" Target="styles.xml"/><Relationship Id="rId15" Type="http://schemas.openxmlformats.org/officeDocument/2006/relationships/hyperlink" Target="https://pages.collegeboard.org/natural-disasters" TargetMode="External"/><Relationship Id="rId23" Type="http://schemas.openxmlformats.org/officeDocument/2006/relationships/hyperlink" Target="https://myap.collegeboard.org/login?DURL=https://apclassroom.collegeboard.org" TargetMode="External"/><Relationship Id="rId28" Type="http://schemas.openxmlformats.org/officeDocument/2006/relationships/hyperlink" Target="https://ibo.org/globalassets/news-assets/coronavirus/online-learning-continuity-planning-en.pdf" TargetMode="External"/><Relationship Id="rId36" Type="http://schemas.openxmlformats.org/officeDocument/2006/relationships/hyperlink" Target="http://www.teachertube.com" TargetMode="External"/><Relationship Id="rId49" Type="http://schemas.openxmlformats.org/officeDocument/2006/relationships/hyperlink" Target="https://collegereadiness.collegeboard.org/sat/register/june-2020" TargetMode="External"/><Relationship Id="rId57" Type="http://schemas.openxmlformats.org/officeDocument/2006/relationships/hyperlink" Target="https://www.act.org/content/act/en/products-and-services/the-act/test-preparation/act-online-prep/act-online-prep-schools.html" TargetMode="External"/><Relationship Id="rId61" Type="http://schemas.openxmlformats.org/officeDocument/2006/relationships/hyperlink" Target="https://mysuccess.act.org/resource/fee-waiver-program/?_ga=2.122831756.600146862.1580234759-1675769046.1572358960" TargetMode="External"/><Relationship Id="rId10" Type="http://schemas.openxmlformats.org/officeDocument/2006/relationships/hyperlink" Target="https://apcentral.collegeboard.org/about-ap/news-changes/coronavirus-update" TargetMode="External"/><Relationship Id="rId19" Type="http://schemas.openxmlformats.org/officeDocument/2006/relationships/hyperlink" Target="https://tea.texas.gov/texas-schools/safe-and-healthy-schools/coronavirus-covid-19-support-and-guidance" TargetMode="External"/><Relationship Id="rId31" Type="http://schemas.openxmlformats.org/officeDocument/2006/relationships/hyperlink" Target="https://support.google.com/edu/classroom/answer/6020279?hl=en" TargetMode="External"/><Relationship Id="rId44" Type="http://schemas.openxmlformats.org/officeDocument/2006/relationships/hyperlink" Target="https://collegereadiness.collegeboard.org/sat/practice/study-groups/setting-practice-goals" TargetMode="External"/><Relationship Id="rId52" Type="http://schemas.openxmlformats.org/officeDocument/2006/relationships/hyperlink" Target="https://tea.texas.gov/academics/college-career-and-military-prep/house-bill-3-college-preparation-assessments-reimbursements" TargetMode="External"/><Relationship Id="rId60" Type="http://schemas.openxmlformats.org/officeDocument/2006/relationships/hyperlink" Target="https://tea.texas.gov/academics/college-career-and-military-prep/house-bill-3-college-preparation-assessments-reimbursements" TargetMode="External"/><Relationship Id="rId65" Type="http://schemas.openxmlformats.org/officeDocument/2006/relationships/hyperlink" Target="https://statutes.capitol.texas.gov/Docs/ED/htm/ED.3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ges.collegeboard.org/natural-disasters" TargetMode="External"/><Relationship Id="rId22" Type="http://schemas.openxmlformats.org/officeDocument/2006/relationships/hyperlink" Target="https://apcentral.collegeboard.org/about-ap/news-changes/coronavirus-update" TargetMode="External"/><Relationship Id="rId27" Type="http://schemas.openxmlformats.org/officeDocument/2006/relationships/hyperlink" Target="https://www.ibo.org/globalassets/news-assets/coronavirus/coronavirus-outbreak-faq-en.pdf" TargetMode="External"/><Relationship Id="rId30" Type="http://schemas.openxmlformats.org/officeDocument/2006/relationships/hyperlink" Target="http://www.google.com/drive/" TargetMode="External"/><Relationship Id="rId35" Type="http://schemas.openxmlformats.org/officeDocument/2006/relationships/hyperlink" Target="http://www.youtube.com" TargetMode="External"/><Relationship Id="rId43" Type="http://schemas.openxmlformats.org/officeDocument/2006/relationships/hyperlink" Target="https://khanacademy.zendesk.com/hc/en-us/articles/360040665632" TargetMode="External"/><Relationship Id="rId48" Type="http://schemas.openxmlformats.org/officeDocument/2006/relationships/hyperlink" Target="http://www.sat.org/PD" TargetMode="External"/><Relationship Id="rId56" Type="http://schemas.openxmlformats.org/officeDocument/2006/relationships/hyperlink" Target="https://pages.act.org/free-practice-act-test.html?_ga=2.222429852.600146862.1580234759-1675769046.1572358960" TargetMode="External"/><Relationship Id="rId64" Type="http://schemas.openxmlformats.org/officeDocument/2006/relationships/hyperlink" Target="https://secure-media.collegeboard.org/accuplacer/pdf/accuplacer-outreach-contacts-state.pdf?SFMC_cid=EM106580-&amp;rid=30695943"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pages.collegeboard.org/collegeboard-covid-19-updates?SFMC_cid=EM290465-&amp;rid=47689261" TargetMode="External"/><Relationship Id="rId3" Type="http://schemas.openxmlformats.org/officeDocument/2006/relationships/customXml" Target="../customXml/item3.xml"/><Relationship Id="rId12" Type="http://schemas.openxmlformats.org/officeDocument/2006/relationships/hyperlink" Target="https://www.ibo.org/news/news-about-the-ib/covid-19-coronavirus-updates/" TargetMode="External"/><Relationship Id="rId17" Type="http://schemas.openxmlformats.org/officeDocument/2006/relationships/hyperlink" Target="http://www.thecb.state.tx.us/misc/coronavirus-update-for-higher-education/" TargetMode="External"/><Relationship Id="rId25" Type="http://schemas.openxmlformats.org/officeDocument/2006/relationships/hyperlink" Target="https://www.ibo.org/news/news-about-the-ib/covid-19-coronavirus-updates/" TargetMode="External"/><Relationship Id="rId33" Type="http://schemas.openxmlformats.org/officeDocument/2006/relationships/hyperlink" Target="https://help.groupme.com/hc/en-us/categories/202566647-Getting-Started-with-GroupMe" TargetMode="External"/><Relationship Id="rId38" Type="http://schemas.openxmlformats.org/officeDocument/2006/relationships/hyperlink" Target="https://www.khanacademy.org/" TargetMode="External"/><Relationship Id="rId46" Type="http://schemas.openxmlformats.org/officeDocument/2006/relationships/hyperlink" Target="https://khanacademy.zendesk.com/hc/en-us/articles/115000775711" TargetMode="External"/><Relationship Id="rId59" Type="http://schemas.openxmlformats.org/officeDocument/2006/relationships/hyperlink" Target="https://success.act.org/s/article/ACT-District-Testing-and-the-Coronavirus-COVID-19?_ga=2.70199824.1882445812.1584630379-379787399.1570816652" TargetMode="External"/><Relationship Id="rId67" Type="http://schemas.openxmlformats.org/officeDocument/2006/relationships/footer" Target="footer1.xml"/><Relationship Id="rId20" Type="http://schemas.openxmlformats.org/officeDocument/2006/relationships/hyperlink" Target="https://apcommunity.collegeboard.org/" TargetMode="External"/><Relationship Id="rId41" Type="http://schemas.openxmlformats.org/officeDocument/2006/relationships/hyperlink" Target="https://collegereadiness.collegeboard.org/sat/practice/daily-practice-app" TargetMode="External"/><Relationship Id="rId54" Type="http://schemas.openxmlformats.org/officeDocument/2006/relationships/hyperlink" Target="https://my.act.org/account/signin?location=https://my.act.org" TargetMode="External"/><Relationship Id="rId62" Type="http://schemas.openxmlformats.org/officeDocument/2006/relationships/hyperlink" Target="https://accuplacer.collegeboard.org/accuplacer/pdf/tsia-assessment-student-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7" ma:contentTypeDescription="Create a new document." ma:contentTypeScope="" ma:versionID="cfa32ea092518a787ecd749e23d765a8">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cc2ebfc375e91b80daa05a106a3a2efe"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4C642-286C-450D-BF97-EF35AD5CC8AD}">
  <ds:schemaRefs>
    <ds:schemaRef ds:uri="http://schemas.microsoft.com/sharepoint/v3/contenttype/forms"/>
  </ds:schemaRefs>
</ds:datastoreItem>
</file>

<file path=customXml/itemProps2.xml><?xml version="1.0" encoding="utf-8"?>
<ds:datastoreItem xmlns:ds="http://schemas.openxmlformats.org/officeDocument/2006/customXml" ds:itemID="{5F25E799-EA5E-4865-B2A9-E35EC666B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6A6DB-ED0F-4EDC-946E-630629F6B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and Supports for Advanced Academics Programs and Assessments</dc:title>
  <dc:subject/>
  <dc:creator>Johnson, Tracy</dc:creator>
  <cp:keywords/>
  <dc:description/>
  <cp:lastModifiedBy>Heinrich, Ronald</cp:lastModifiedBy>
  <cp:revision>3</cp:revision>
  <dcterms:created xsi:type="dcterms:W3CDTF">2020-03-27T13:08:00Z</dcterms:created>
  <dcterms:modified xsi:type="dcterms:W3CDTF">2020-03-31T13:51:00Z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