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E51A" w14:textId="77777777" w:rsidR="0059376F" w:rsidRDefault="00C70C61" w:rsidP="00E406DF">
      <w:pPr>
        <w:contextualSpacing/>
        <w:jc w:val="center"/>
        <w:rPr>
          <w:rStyle w:val="normaltextrun"/>
          <w:rFonts w:ascii="Calibri" w:eastAsiaTheme="majorEastAsia" w:hAnsi="Calibri" w:cs="Calibri"/>
          <w:b/>
          <w:bCs/>
          <w:color w:val="005486"/>
          <w:sz w:val="28"/>
          <w:szCs w:val="28"/>
        </w:rPr>
      </w:pPr>
      <w:bookmarkStart w:id="0" w:name="_GoBack"/>
      <w:r w:rsidRPr="00E406DF">
        <w:rPr>
          <w:rStyle w:val="normaltextrun"/>
          <w:rFonts w:ascii="Calibri" w:eastAsiaTheme="majorEastAsia" w:hAnsi="Calibri" w:cs="Calibri"/>
          <w:b/>
          <w:bCs/>
          <w:color w:val="005486"/>
          <w:sz w:val="28"/>
          <w:szCs w:val="28"/>
        </w:rPr>
        <w:t>Expectations Template for At-Home Learning</w:t>
      </w:r>
    </w:p>
    <w:p w14:paraId="10B6C6DA" w14:textId="72BE10C2" w:rsidR="00C70C61" w:rsidRPr="00E406DF" w:rsidRDefault="00760DF9" w:rsidP="00E406DF">
      <w:pPr>
        <w:contextualSpacing/>
        <w:jc w:val="center"/>
        <w:rPr>
          <w:rStyle w:val="normaltextrun"/>
          <w:rFonts w:ascii="Calibri" w:eastAsiaTheme="majorEastAsia" w:hAnsi="Calibri" w:cs="Calibri"/>
          <w:bCs/>
          <w:color w:val="005486"/>
        </w:rPr>
      </w:pPr>
      <w:r>
        <w:rPr>
          <w:rStyle w:val="normaltextrun"/>
          <w:rFonts w:ascii="Calibri" w:eastAsiaTheme="majorEastAsia" w:hAnsi="Calibri" w:cs="Calibri"/>
          <w:b/>
          <w:bCs/>
          <w:color w:val="005486"/>
          <w:sz w:val="28"/>
          <w:szCs w:val="28"/>
        </w:rPr>
        <w:t>District</w:t>
      </w:r>
      <w:r w:rsidR="009B2C10">
        <w:rPr>
          <w:rStyle w:val="normaltextrun"/>
          <w:rFonts w:ascii="Calibri" w:eastAsiaTheme="majorEastAsia" w:hAnsi="Calibri" w:cs="Calibri"/>
          <w:b/>
          <w:bCs/>
          <w:color w:val="005486"/>
          <w:sz w:val="28"/>
          <w:szCs w:val="28"/>
        </w:rPr>
        <w:t>-</w:t>
      </w:r>
      <w:r w:rsidR="0059376F">
        <w:rPr>
          <w:rStyle w:val="normaltextrun"/>
          <w:rFonts w:ascii="Calibri" w:eastAsiaTheme="majorEastAsia" w:hAnsi="Calibri" w:cs="Calibri"/>
          <w:b/>
          <w:bCs/>
          <w:color w:val="005486"/>
          <w:sz w:val="28"/>
          <w:szCs w:val="28"/>
        </w:rPr>
        <w:t>Based Staff</w:t>
      </w:r>
      <w:bookmarkEnd w:id="0"/>
    </w:p>
    <w:p w14:paraId="4EF7482D" w14:textId="06668BA5" w:rsidR="00C70C61" w:rsidRPr="001C6295" w:rsidRDefault="00BF719A" w:rsidP="00C70C61">
      <w:pPr>
        <w:contextualSpacing/>
        <w:rPr>
          <w:b/>
        </w:rPr>
      </w:pPr>
      <w:r>
        <w:rPr>
          <w:rStyle w:val="normaltextrun"/>
          <w:rFonts w:ascii="Calibri" w:eastAsiaTheme="majorEastAsia" w:hAnsi="Calibri" w:cs="Calibri"/>
          <w:b/>
          <w:bCs/>
          <w:color w:val="005486"/>
          <w:sz w:val="28"/>
          <w:szCs w:val="28"/>
        </w:rPr>
        <w:t>Considerations</w:t>
      </w:r>
    </w:p>
    <w:p w14:paraId="4C061D02" w14:textId="3CA3AF9E" w:rsidR="009E3CCA" w:rsidRDefault="00C70C61" w:rsidP="00C70C61">
      <w:pPr>
        <w:contextualSpacing/>
        <w:rPr>
          <w:rFonts w:cstheme="minorHAnsi"/>
          <w:shd w:val="clear" w:color="auto" w:fill="FFFFFF"/>
        </w:rPr>
      </w:pPr>
      <w:r w:rsidRPr="001C6295">
        <w:t>Leaders must set expectation</w:t>
      </w:r>
      <w:r w:rsidR="00FF7195">
        <w:t>s</w:t>
      </w:r>
      <w:r w:rsidRPr="001C6295">
        <w:t xml:space="preserve"> </w:t>
      </w:r>
      <w:r>
        <w:t xml:space="preserve">for </w:t>
      </w:r>
      <w:r w:rsidR="00760DF9">
        <w:t>their district level</w:t>
      </w:r>
      <w:r w:rsidR="00930417">
        <w:t xml:space="preserve"> staff</w:t>
      </w:r>
      <w:r w:rsidRPr="001C6295">
        <w:t xml:space="preserve"> during </w:t>
      </w:r>
      <w:r w:rsidR="00FF7195">
        <w:t>at home learning</w:t>
      </w:r>
      <w:r w:rsidRPr="001C6295">
        <w:t xml:space="preserve">. </w:t>
      </w:r>
      <w:r w:rsidR="00FF7195">
        <w:t>C</w:t>
      </w:r>
      <w:r w:rsidRPr="001C6295">
        <w:rPr>
          <w:rFonts w:cstheme="minorHAnsi"/>
          <w:shd w:val="clear" w:color="auto" w:fill="FFFFFF"/>
        </w:rPr>
        <w:t>lear roles and responsibilities</w:t>
      </w:r>
      <w:r w:rsidR="00FF7195">
        <w:rPr>
          <w:rFonts w:cstheme="minorHAnsi"/>
          <w:shd w:val="clear" w:color="auto" w:fill="FFFFFF"/>
        </w:rPr>
        <w:t xml:space="preserve"> will help </w:t>
      </w:r>
      <w:r w:rsidR="0059376F">
        <w:rPr>
          <w:rFonts w:cstheme="minorHAnsi"/>
          <w:shd w:val="clear" w:color="auto" w:fill="FFFFFF"/>
        </w:rPr>
        <w:t xml:space="preserve">staff </w:t>
      </w:r>
      <w:r w:rsidR="00793F1B">
        <w:rPr>
          <w:rFonts w:cstheme="minorHAnsi"/>
          <w:shd w:val="clear" w:color="auto" w:fill="FFFFFF"/>
        </w:rPr>
        <w:t>create</w:t>
      </w:r>
      <w:r w:rsidRPr="001C6295">
        <w:rPr>
          <w:rFonts w:cstheme="minorHAnsi"/>
          <w:shd w:val="clear" w:color="auto" w:fill="FFFFFF"/>
        </w:rPr>
        <w:t xml:space="preserve">, implement, and </w:t>
      </w:r>
      <w:r w:rsidR="004057C6">
        <w:rPr>
          <w:rFonts w:cstheme="minorHAnsi"/>
          <w:shd w:val="clear" w:color="auto" w:fill="FFFFFF"/>
        </w:rPr>
        <w:t>provide support</w:t>
      </w:r>
      <w:r w:rsidRPr="001C6295">
        <w:rPr>
          <w:rFonts w:cstheme="minorHAnsi"/>
          <w:shd w:val="clear" w:color="auto" w:fill="FFFFFF"/>
        </w:rPr>
        <w:t xml:space="preserve"> </w:t>
      </w:r>
      <w:r w:rsidR="00760DF9">
        <w:rPr>
          <w:rFonts w:cstheme="minorHAnsi"/>
          <w:shd w:val="clear" w:color="auto" w:fill="FFFFFF"/>
        </w:rPr>
        <w:t>during at home learning.</w:t>
      </w:r>
      <w:r w:rsidR="009E3CCA">
        <w:rPr>
          <w:rFonts w:cstheme="minorHAnsi"/>
          <w:shd w:val="clear" w:color="auto" w:fill="FFFFFF"/>
        </w:rPr>
        <w:t xml:space="preserve">  </w:t>
      </w:r>
    </w:p>
    <w:p w14:paraId="5420E163" w14:textId="10290A57" w:rsidR="00760DF9" w:rsidRDefault="004057C6" w:rsidP="00C70C61">
      <w:pPr>
        <w:contextualSpacing/>
        <w:rPr>
          <w:rFonts w:cstheme="minorHAnsi"/>
          <w:shd w:val="clear" w:color="auto" w:fill="FFFFFF"/>
        </w:rPr>
      </w:pPr>
      <w:r>
        <w:rPr>
          <w:rFonts w:cstheme="minorHAnsi"/>
          <w:shd w:val="clear" w:color="auto" w:fill="FFFFFF"/>
        </w:rPr>
        <w:t>As</w:t>
      </w:r>
      <w:r w:rsidR="009E3CCA">
        <w:rPr>
          <w:rFonts w:cstheme="minorHAnsi"/>
          <w:shd w:val="clear" w:color="auto" w:fill="FFFFFF"/>
        </w:rPr>
        <w:t xml:space="preserve"> tasks accumulate, and there is more and more to do in order to accommodate the at home </w:t>
      </w:r>
      <w:r w:rsidR="006430B6">
        <w:rPr>
          <w:rFonts w:cstheme="minorHAnsi"/>
          <w:shd w:val="clear" w:color="auto" w:fill="FFFFFF"/>
        </w:rPr>
        <w:t>learning</w:t>
      </w:r>
      <w:r w:rsidR="009E3CCA">
        <w:rPr>
          <w:rFonts w:cstheme="minorHAnsi"/>
          <w:shd w:val="clear" w:color="auto" w:fill="FFFFFF"/>
        </w:rPr>
        <w:t xml:space="preserve"> of students, it is important to have consistency and knowledge of the </w:t>
      </w:r>
      <w:r w:rsidR="00D8150D">
        <w:rPr>
          <w:rFonts w:cstheme="minorHAnsi"/>
          <w:shd w:val="clear" w:color="auto" w:fill="FFFFFF"/>
        </w:rPr>
        <w:t xml:space="preserve">expectations of </w:t>
      </w:r>
      <w:r w:rsidR="002D4056">
        <w:rPr>
          <w:rFonts w:cstheme="minorHAnsi"/>
          <w:shd w:val="clear" w:color="auto" w:fill="FFFFFF"/>
        </w:rPr>
        <w:t xml:space="preserve">your </w:t>
      </w:r>
      <w:r w:rsidR="00C06CD7">
        <w:rPr>
          <w:rFonts w:cstheme="minorHAnsi"/>
          <w:shd w:val="clear" w:color="auto" w:fill="FFFFFF"/>
        </w:rPr>
        <w:t>district</w:t>
      </w:r>
      <w:r w:rsidR="009B2C10">
        <w:rPr>
          <w:rFonts w:cstheme="minorHAnsi"/>
          <w:shd w:val="clear" w:color="auto" w:fill="FFFFFF"/>
        </w:rPr>
        <w:t>-</w:t>
      </w:r>
      <w:r w:rsidR="00C06CD7">
        <w:rPr>
          <w:rFonts w:cstheme="minorHAnsi"/>
          <w:shd w:val="clear" w:color="auto" w:fill="FFFFFF"/>
        </w:rPr>
        <w:t>based staff</w:t>
      </w:r>
      <w:r w:rsidR="00564197">
        <w:rPr>
          <w:rFonts w:cstheme="minorHAnsi"/>
          <w:shd w:val="clear" w:color="auto" w:fill="FFFFFF"/>
        </w:rPr>
        <w:t>.</w:t>
      </w:r>
    </w:p>
    <w:p w14:paraId="3B1A0253" w14:textId="77777777" w:rsidR="003B1BBC" w:rsidRDefault="003B1BBC" w:rsidP="00C70C61">
      <w:pPr>
        <w:contextualSpacing/>
        <w:rPr>
          <w:rFonts w:cstheme="minorHAnsi"/>
          <w:shd w:val="clear" w:color="auto" w:fill="FFFFFF"/>
        </w:rPr>
      </w:pPr>
    </w:p>
    <w:p w14:paraId="6735EC02" w14:textId="77777777" w:rsidR="003B1BBC" w:rsidRDefault="003B1BBC" w:rsidP="003B1BBC">
      <w:pPr>
        <w:spacing w:after="0"/>
      </w:pPr>
      <w:r>
        <w:t xml:space="preserve">Use the following templates to outline your district’s expectations for staff during at home learning. The template outlines expectations for district level staff with additions at the bottom for specific roles. </w:t>
      </w:r>
    </w:p>
    <w:p w14:paraId="1AABF29A" w14:textId="77777777" w:rsidR="003B1BBC" w:rsidRDefault="003B1BBC" w:rsidP="003B1BBC">
      <w:pPr>
        <w:spacing w:after="0"/>
      </w:pPr>
      <w:r>
        <w:t xml:space="preserve">For larger districts, it is recommended the superintendent develop these expectations with their executive cabinet, and these leaders do the same with their staff using the district’s organizational staffing chart.  </w:t>
      </w:r>
    </w:p>
    <w:p w14:paraId="6B057CC1" w14:textId="77777777" w:rsidR="003B1BBC" w:rsidRDefault="003B1BBC" w:rsidP="003B1BBC">
      <w:pPr>
        <w:spacing w:after="0"/>
      </w:pPr>
    </w:p>
    <w:p w14:paraId="1181B693" w14:textId="3845DB94" w:rsidR="003B1BBC" w:rsidRPr="00D71A7C" w:rsidRDefault="003B1BBC" w:rsidP="003B1BBC">
      <w:pPr>
        <w:spacing w:after="0"/>
      </w:pPr>
      <w:r>
        <w:t xml:space="preserve">One consideration for use of this document is to identify additional tasks for staff who have normally full schedules but are now available due to Covid-19 interruptions. </w:t>
      </w:r>
    </w:p>
    <w:p w14:paraId="3BA77C8C" w14:textId="77777777" w:rsidR="009B2C10" w:rsidRDefault="009B2C10" w:rsidP="00C70C61">
      <w:pPr>
        <w:contextualSpacing/>
        <w:rPr>
          <w:rFonts w:cstheme="minorHAnsi"/>
          <w:shd w:val="clear" w:color="auto" w:fill="FFFFFF"/>
        </w:rPr>
      </w:pPr>
    </w:p>
    <w:p w14:paraId="0B1E8487" w14:textId="7E3855A7" w:rsidR="00564197" w:rsidRDefault="00E40B03" w:rsidP="00C70C61">
      <w:pPr>
        <w:contextualSpacing/>
        <w:rPr>
          <w:rFonts w:cstheme="minorHAnsi"/>
          <w:shd w:val="clear" w:color="auto" w:fill="FFFFFF"/>
        </w:rPr>
      </w:pPr>
      <w:r>
        <w:rPr>
          <w:rFonts w:cstheme="minorHAnsi"/>
          <w:shd w:val="clear" w:color="auto" w:fill="FFFFFF"/>
        </w:rPr>
        <w:t>Additionally, c</w:t>
      </w:r>
      <w:r w:rsidR="00564197">
        <w:rPr>
          <w:rFonts w:cstheme="minorHAnsi"/>
          <w:shd w:val="clear" w:color="auto" w:fill="FFFFFF"/>
        </w:rPr>
        <w:t xml:space="preserve">onsider using the </w:t>
      </w:r>
      <w:hyperlink r:id="rId11" w:history="1">
        <w:r w:rsidR="00696B1F" w:rsidRPr="00D867A8">
          <w:rPr>
            <w:rStyle w:val="Hyperlink"/>
          </w:rPr>
          <w:t>Superintendent Response Checklist</w:t>
        </w:r>
      </w:hyperlink>
      <w:r w:rsidR="00696B1F">
        <w:t xml:space="preserve"> alongside this document</w:t>
      </w:r>
      <w:r w:rsidR="00642837">
        <w:t xml:space="preserve"> to ensure all </w:t>
      </w:r>
      <w:r w:rsidR="00586438">
        <w:t>tasks are completed and assigned to staff members</w:t>
      </w:r>
      <w:r w:rsidR="00696B1F">
        <w:t xml:space="preserve">.  </w:t>
      </w:r>
    </w:p>
    <w:p w14:paraId="3732F8B7" w14:textId="77777777" w:rsidR="00760DF9" w:rsidRDefault="00760DF9" w:rsidP="0027337C">
      <w:pPr>
        <w:spacing w:after="0"/>
      </w:pPr>
    </w:p>
    <w:p w14:paraId="10C94EDF" w14:textId="3BD94451" w:rsidR="00C70C61" w:rsidRDefault="00E40B03" w:rsidP="0027337C">
      <w:pPr>
        <w:spacing w:after="0"/>
      </w:pPr>
      <w:r>
        <w:t xml:space="preserve">Following the </w:t>
      </w:r>
      <w:r w:rsidR="00C67DB5">
        <w:t xml:space="preserve">template on pages 2 and 3, </w:t>
      </w:r>
      <w:r w:rsidR="00A956A1">
        <w:t xml:space="preserve">“Role-Specific” </w:t>
      </w:r>
      <w:r w:rsidR="00797AA2">
        <w:t>template</w:t>
      </w:r>
      <w:r w:rsidR="001D5F77">
        <w:t xml:space="preserve"> rows</w:t>
      </w:r>
      <w:r w:rsidR="0056291A">
        <w:t xml:space="preserve"> </w:t>
      </w:r>
      <w:r w:rsidR="00B25F35">
        <w:t xml:space="preserve">on page 4 </w:t>
      </w:r>
      <w:r w:rsidR="0056291A">
        <w:t>are intended</w:t>
      </w:r>
      <w:r w:rsidR="00A956A1">
        <w:t xml:space="preserve"> for</w:t>
      </w:r>
      <w:r w:rsidR="0056291A">
        <w:t xml:space="preserve"> additions</w:t>
      </w:r>
      <w:r w:rsidR="00A956A1">
        <w:t xml:space="preserve"> on</w:t>
      </w:r>
      <w:r w:rsidR="00D41E0D">
        <w:t xml:space="preserve"> top of </w:t>
      </w:r>
      <w:r w:rsidR="009727B9">
        <w:t>the relevant</w:t>
      </w:r>
      <w:r w:rsidR="00D1558E">
        <w:t xml:space="preserve"> district level</w:t>
      </w:r>
      <w:r w:rsidR="009727B9">
        <w:t xml:space="preserve"> expectations for the role.</w:t>
      </w:r>
      <w:r w:rsidR="00C70C61">
        <w:t xml:space="preserve">  </w:t>
      </w:r>
      <w:r w:rsidR="00A956A1">
        <w:t>Template examples</w:t>
      </w:r>
      <w:r w:rsidR="0052106A">
        <w:t xml:space="preserve"> c</w:t>
      </w:r>
      <w:r w:rsidR="00B25F35">
        <w:t>ould</w:t>
      </w:r>
      <w:r w:rsidR="0052106A">
        <w:t xml:space="preserve"> be considered </w:t>
      </w:r>
      <w:r w:rsidR="0086412D">
        <w:t>for the following roles:</w:t>
      </w:r>
    </w:p>
    <w:p w14:paraId="592AFC8E" w14:textId="762ECB76" w:rsidR="0086412D" w:rsidRDefault="00EF3BB9" w:rsidP="0086412D">
      <w:pPr>
        <w:pStyle w:val="ListParagraph"/>
        <w:numPr>
          <w:ilvl w:val="0"/>
          <w:numId w:val="6"/>
        </w:numPr>
      </w:pPr>
      <w:r>
        <w:t>District Level Staff</w:t>
      </w:r>
    </w:p>
    <w:p w14:paraId="198042D2" w14:textId="51D89C95" w:rsidR="00B43E5B" w:rsidRDefault="00B43E5B" w:rsidP="0086412D">
      <w:pPr>
        <w:pStyle w:val="ListParagraph"/>
        <w:numPr>
          <w:ilvl w:val="0"/>
          <w:numId w:val="6"/>
        </w:numPr>
      </w:pPr>
      <w:r>
        <w:t>Role-Specific (Potential Additions for Specific Roles)</w:t>
      </w:r>
    </w:p>
    <w:p w14:paraId="69A12216" w14:textId="2A1CFDD2" w:rsidR="00CB674E" w:rsidRDefault="00CB674E" w:rsidP="00CB674E">
      <w:pPr>
        <w:pStyle w:val="ListParagraph"/>
        <w:numPr>
          <w:ilvl w:val="1"/>
          <w:numId w:val="6"/>
        </w:numPr>
      </w:pPr>
      <w:r>
        <w:t>Principals</w:t>
      </w:r>
    </w:p>
    <w:p w14:paraId="35422360" w14:textId="7EC703F8" w:rsidR="009C4808" w:rsidRDefault="009C4808" w:rsidP="00CB674E">
      <w:pPr>
        <w:pStyle w:val="ListParagraph"/>
        <w:numPr>
          <w:ilvl w:val="1"/>
          <w:numId w:val="6"/>
        </w:numPr>
      </w:pPr>
      <w:r>
        <w:t>District level leadership</w:t>
      </w:r>
    </w:p>
    <w:p w14:paraId="3057F16A" w14:textId="7267E8CC" w:rsidR="0086412D" w:rsidRDefault="00EF3BB9" w:rsidP="00B43E5B">
      <w:pPr>
        <w:pStyle w:val="ListParagraph"/>
        <w:numPr>
          <w:ilvl w:val="1"/>
          <w:numId w:val="6"/>
        </w:numPr>
      </w:pPr>
      <w:r>
        <w:t>Instructional Staff</w:t>
      </w:r>
    </w:p>
    <w:p w14:paraId="6D970DB7" w14:textId="79783730" w:rsidR="006C61A0" w:rsidRDefault="00EF3BB9" w:rsidP="00B43E5B">
      <w:pPr>
        <w:pStyle w:val="ListParagraph"/>
        <w:numPr>
          <w:ilvl w:val="1"/>
          <w:numId w:val="6"/>
        </w:numPr>
      </w:pPr>
      <w:r>
        <w:t>Assessment Staff</w:t>
      </w:r>
    </w:p>
    <w:p w14:paraId="44579B1B" w14:textId="7CF4EF9E" w:rsidR="002157E3" w:rsidRDefault="00EF3BB9" w:rsidP="00B43E5B">
      <w:pPr>
        <w:pStyle w:val="ListParagraph"/>
        <w:numPr>
          <w:ilvl w:val="1"/>
          <w:numId w:val="6"/>
        </w:numPr>
      </w:pPr>
      <w:r>
        <w:t>Technology Staff</w:t>
      </w:r>
    </w:p>
    <w:p w14:paraId="176D12CE" w14:textId="72C80B05" w:rsidR="00D712FC" w:rsidRDefault="00EF3BB9" w:rsidP="00B43E5B">
      <w:pPr>
        <w:pStyle w:val="ListParagraph"/>
        <w:numPr>
          <w:ilvl w:val="1"/>
          <w:numId w:val="6"/>
        </w:numPr>
      </w:pPr>
      <w:r>
        <w:t>Finance Staff</w:t>
      </w:r>
    </w:p>
    <w:p w14:paraId="6255B6DB" w14:textId="6A081DA1" w:rsidR="000F3AA1" w:rsidRDefault="00EF3BB9" w:rsidP="00B43E5B">
      <w:pPr>
        <w:pStyle w:val="ListParagraph"/>
        <w:numPr>
          <w:ilvl w:val="1"/>
          <w:numId w:val="6"/>
        </w:numPr>
      </w:pPr>
      <w:r>
        <w:t>Student Services Staff</w:t>
      </w:r>
    </w:p>
    <w:p w14:paraId="07C65652" w14:textId="27F37A17" w:rsidR="00982F57" w:rsidRDefault="00EF3BB9" w:rsidP="00B43E5B">
      <w:pPr>
        <w:pStyle w:val="ListParagraph"/>
        <w:numPr>
          <w:ilvl w:val="1"/>
          <w:numId w:val="6"/>
        </w:numPr>
      </w:pPr>
      <w:r>
        <w:t>Daily Operations Staff</w:t>
      </w:r>
    </w:p>
    <w:p w14:paraId="15E380DB" w14:textId="77777777" w:rsidR="00C70C61" w:rsidRDefault="00C70C61" w:rsidP="005712A2">
      <w:pPr>
        <w:spacing w:after="0"/>
      </w:pPr>
    </w:p>
    <w:p w14:paraId="60108BFA" w14:textId="3848B8CC" w:rsidR="00C70C61" w:rsidRPr="00730303" w:rsidRDefault="00A956A1" w:rsidP="009A4471">
      <w:pPr>
        <w:spacing w:after="0"/>
        <w:rPr>
          <w:i/>
          <w:iCs/>
        </w:rPr>
      </w:pPr>
      <w:r w:rsidRPr="00A956A1">
        <w:t>Templates start on page 2 of this document.</w:t>
      </w:r>
      <w:r>
        <w:rPr>
          <w:b/>
          <w:bCs/>
        </w:rPr>
        <w:t xml:space="preserve"> R</w:t>
      </w:r>
      <w:r w:rsidR="00C70C61" w:rsidRPr="00730303">
        <w:rPr>
          <w:b/>
          <w:bCs/>
        </w:rPr>
        <w:t xml:space="preserve">eplace the </w:t>
      </w:r>
      <w:r w:rsidR="00C70C61" w:rsidRPr="00730303">
        <w:rPr>
          <w:b/>
          <w:bCs/>
          <w:color w:val="ED7D31" w:themeColor="accent2"/>
        </w:rPr>
        <w:t>orange te</w:t>
      </w:r>
      <w:r w:rsidR="00C70C61" w:rsidRPr="00654F26">
        <w:rPr>
          <w:b/>
          <w:bCs/>
          <w:color w:val="ED7D31" w:themeColor="accent2"/>
        </w:rPr>
        <w:t>xt</w:t>
      </w:r>
      <w:r w:rsidR="00C70C61" w:rsidRPr="00730303">
        <w:rPr>
          <w:b/>
          <w:bCs/>
        </w:rPr>
        <w:t xml:space="preserve"> with specific expectations for your district.</w:t>
      </w:r>
      <w:r w:rsidR="009A4471">
        <w:rPr>
          <w:b/>
          <w:bCs/>
        </w:rPr>
        <w:t xml:space="preserve"> </w:t>
      </w:r>
      <w:r w:rsidR="00C70C61" w:rsidRPr="009A4471">
        <w:t xml:space="preserve">The text in orange is not specific TEA guidance but </w:t>
      </w:r>
      <w:r w:rsidR="0027337C" w:rsidRPr="009A4471">
        <w:t>serve</w:t>
      </w:r>
      <w:r w:rsidR="006C6EB3">
        <w:t>s</w:t>
      </w:r>
      <w:r w:rsidR="0027337C" w:rsidRPr="009A4471">
        <w:t xml:space="preserve"> as </w:t>
      </w:r>
      <w:r w:rsidR="009A4471">
        <w:t xml:space="preserve">a </w:t>
      </w:r>
      <w:r w:rsidR="00C70C61" w:rsidRPr="009A4471">
        <w:t xml:space="preserve">prompt to allow </w:t>
      </w:r>
      <w:r w:rsidR="009A4471">
        <w:t>districts</w:t>
      </w:r>
      <w:r w:rsidR="00C70C61" w:rsidRPr="009A4471">
        <w:t xml:space="preserve"> to consider different areas as </w:t>
      </w:r>
      <w:r w:rsidR="006C6EB3">
        <w:t>they</w:t>
      </w:r>
      <w:r w:rsidR="00C70C61" w:rsidRPr="009A4471">
        <w:t xml:space="preserve"> p</w:t>
      </w:r>
      <w:r w:rsidR="009A4471" w:rsidRPr="009A4471">
        <w:t>l</w:t>
      </w:r>
      <w:r w:rsidR="00C70C61" w:rsidRPr="009A4471">
        <w:t>an.</w:t>
      </w:r>
    </w:p>
    <w:p w14:paraId="2C078E63" w14:textId="7200C8E9" w:rsidR="008B74B0" w:rsidRDefault="008B74B0" w:rsidP="0027337C">
      <w:pPr>
        <w:spacing w:after="0"/>
      </w:pPr>
    </w:p>
    <w:p w14:paraId="1C701B9D" w14:textId="77777777" w:rsidR="00CB092F" w:rsidRDefault="00CB092F" w:rsidP="00775482">
      <w:pPr>
        <w:spacing w:after="0"/>
        <w:rPr>
          <w:rStyle w:val="normaltextrun"/>
          <w:rFonts w:ascii="Calibri" w:eastAsiaTheme="majorEastAsia" w:hAnsi="Calibri" w:cs="Calibri"/>
          <w:b/>
          <w:bCs/>
          <w:color w:val="005486"/>
          <w:sz w:val="28"/>
          <w:szCs w:val="28"/>
        </w:rPr>
      </w:pPr>
      <w:r>
        <w:rPr>
          <w:rStyle w:val="normaltextrun"/>
          <w:rFonts w:ascii="Calibri" w:eastAsiaTheme="majorEastAsia" w:hAnsi="Calibri" w:cs="Calibri"/>
          <w:b/>
          <w:bCs/>
          <w:color w:val="005486"/>
          <w:sz w:val="28"/>
          <w:szCs w:val="28"/>
        </w:rPr>
        <w:br w:type="page"/>
      </w:r>
    </w:p>
    <w:p w14:paraId="041C312B" w14:textId="2DA7E104" w:rsidR="00666517" w:rsidRDefault="00CB092F" w:rsidP="00775482">
      <w:pPr>
        <w:spacing w:after="0"/>
        <w:rPr>
          <w:rFonts w:cstheme="minorHAnsi"/>
          <w:b/>
          <w:bCs/>
          <w:sz w:val="28"/>
          <w:szCs w:val="28"/>
        </w:rPr>
      </w:pPr>
      <w:r>
        <w:rPr>
          <w:rStyle w:val="normaltextrun"/>
          <w:rFonts w:ascii="Calibri" w:eastAsiaTheme="majorEastAsia" w:hAnsi="Calibri" w:cs="Calibri"/>
          <w:b/>
          <w:bCs/>
          <w:color w:val="005486"/>
          <w:sz w:val="28"/>
          <w:szCs w:val="28"/>
        </w:rPr>
        <w:lastRenderedPageBreak/>
        <w:t>T</w:t>
      </w:r>
      <w:r w:rsidR="00BF719A">
        <w:rPr>
          <w:rStyle w:val="normaltextrun"/>
          <w:rFonts w:ascii="Calibri" w:eastAsiaTheme="majorEastAsia" w:hAnsi="Calibri" w:cs="Calibri"/>
          <w:b/>
          <w:bCs/>
          <w:color w:val="005486"/>
          <w:sz w:val="28"/>
          <w:szCs w:val="28"/>
        </w:rPr>
        <w:t>emplate</w:t>
      </w:r>
    </w:p>
    <w:p w14:paraId="64EA13EC" w14:textId="44E8CD52" w:rsidR="0081383C" w:rsidRPr="00A30C8B" w:rsidRDefault="00990D92" w:rsidP="00A30C8B">
      <w:pPr>
        <w:pStyle w:val="Heading2"/>
      </w:pPr>
      <w:r>
        <w:t>District Level Staff</w:t>
      </w:r>
    </w:p>
    <w:p w14:paraId="5EAEC768" w14:textId="5BB2F5AC" w:rsidR="0081383C" w:rsidRDefault="00990D92" w:rsidP="008870BF">
      <w:pPr>
        <w:widowControl w:val="0"/>
        <w:spacing w:line="240" w:lineRule="auto"/>
        <w:rPr>
          <w:rFonts w:eastAsia="Didact Gothic" w:cstheme="minorHAnsi"/>
        </w:rPr>
      </w:pPr>
      <w:r>
        <w:rPr>
          <w:rFonts w:eastAsia="Didact Gothic" w:cstheme="minorHAnsi"/>
        </w:rPr>
        <w:t xml:space="preserve">District level staff </w:t>
      </w:r>
      <w:r w:rsidR="0081383C" w:rsidRPr="00970DEE">
        <w:rPr>
          <w:rFonts w:eastAsia="Didact Gothic" w:cstheme="minorHAnsi"/>
        </w:rPr>
        <w:t xml:space="preserve">should be available between the hours of </w:t>
      </w:r>
      <w:r w:rsidR="0081383C">
        <w:rPr>
          <w:rFonts w:eastAsia="Didact Gothic" w:cstheme="minorHAnsi"/>
          <w:b/>
          <w:bCs/>
          <w:color w:val="ED7D31" w:themeColor="accent2"/>
        </w:rPr>
        <w:t>8:00</w:t>
      </w:r>
      <w:r w:rsidR="0081383C" w:rsidRPr="00654F26">
        <w:rPr>
          <w:rFonts w:eastAsia="Didact Gothic" w:cstheme="minorHAnsi"/>
          <w:b/>
          <w:bCs/>
          <w:color w:val="ED7D31" w:themeColor="accent2"/>
        </w:rPr>
        <w:t>am-4:30pm Monday-Friday</w:t>
      </w:r>
      <w:r w:rsidR="0081383C" w:rsidRPr="00970DEE">
        <w:rPr>
          <w:rFonts w:eastAsia="Didact Gothic" w:cstheme="minorHAnsi"/>
        </w:rPr>
        <w:t xml:space="preserve">. During this time, </w:t>
      </w:r>
      <w:r w:rsidR="008870BF">
        <w:rPr>
          <w:rFonts w:eastAsia="Didact Gothic" w:cstheme="minorHAnsi"/>
        </w:rPr>
        <w:t>they</w:t>
      </w:r>
      <w:r w:rsidR="0081383C" w:rsidRPr="00970DEE">
        <w:rPr>
          <w:rFonts w:eastAsia="Didact Gothic" w:cstheme="minorHAnsi"/>
        </w:rPr>
        <w:t xml:space="preserve"> should be available to students, parents, staff/campus collaboration as needed and scheduled.</w:t>
      </w:r>
      <w:r w:rsidR="0081383C">
        <w:rPr>
          <w:rFonts w:eastAsia="Didact Gothic" w:cstheme="minorHAnsi"/>
        </w:rPr>
        <w:t xml:space="preserve">  </w:t>
      </w:r>
    </w:p>
    <w:p w14:paraId="07FE1896" w14:textId="5BD2EF18" w:rsidR="0081383C" w:rsidRPr="00EA75DB" w:rsidRDefault="008870BF" w:rsidP="0081383C">
      <w:pPr>
        <w:rPr>
          <w:i/>
          <w:iCs/>
          <w:color w:val="ED7D31" w:themeColor="accent2"/>
        </w:rPr>
      </w:pPr>
      <w:r w:rsidRPr="00EA75DB">
        <w:rPr>
          <w:i/>
          <w:iCs/>
          <w:color w:val="ED7D31" w:themeColor="accent2"/>
        </w:rPr>
        <w:t>*</w:t>
      </w:r>
      <w:r w:rsidR="0081383C" w:rsidRPr="00EA75DB">
        <w:rPr>
          <w:i/>
          <w:iCs/>
          <w:color w:val="ED7D31" w:themeColor="accent2"/>
        </w:rPr>
        <w:t xml:space="preserve">Phrase expectations </w:t>
      </w:r>
      <w:r w:rsidRPr="00EA75DB">
        <w:rPr>
          <w:i/>
          <w:iCs/>
          <w:color w:val="ED7D31" w:themeColor="accent2"/>
        </w:rPr>
        <w:t xml:space="preserve">below </w:t>
      </w:r>
      <w:r w:rsidR="0081383C" w:rsidRPr="00EA75DB">
        <w:rPr>
          <w:i/>
          <w:iCs/>
          <w:color w:val="ED7D31" w:themeColor="accent2"/>
        </w:rPr>
        <w:t xml:space="preserve">according to your local board policy.  </w:t>
      </w:r>
    </w:p>
    <w:tbl>
      <w:tblPr>
        <w:tblStyle w:val="TableGrid"/>
        <w:tblW w:w="0" w:type="auto"/>
        <w:tblLook w:val="04A0" w:firstRow="1" w:lastRow="0" w:firstColumn="1" w:lastColumn="0" w:noHBand="0" w:noVBand="1"/>
      </w:tblPr>
      <w:tblGrid>
        <w:gridCol w:w="1075"/>
        <w:gridCol w:w="3060"/>
        <w:gridCol w:w="5215"/>
      </w:tblGrid>
      <w:tr w:rsidR="00FD40A4" w14:paraId="19DC9602" w14:textId="77777777" w:rsidTr="005E0A97">
        <w:tc>
          <w:tcPr>
            <w:tcW w:w="1075" w:type="dxa"/>
            <w:shd w:val="clear" w:color="auto" w:fill="E7E6E6" w:themeFill="background2"/>
          </w:tcPr>
          <w:p w14:paraId="1DDE4DBD" w14:textId="1F9D71E5" w:rsidR="00FD40A4" w:rsidRPr="00666517" w:rsidRDefault="00FD40A4" w:rsidP="000C291C">
            <w:pPr>
              <w:rPr>
                <w:rFonts w:cstheme="minorHAnsi"/>
                <w:b/>
                <w:bCs/>
              </w:rPr>
            </w:pPr>
            <w:r>
              <w:rPr>
                <w:rFonts w:cstheme="minorHAnsi"/>
                <w:b/>
                <w:bCs/>
              </w:rPr>
              <w:t>Category</w:t>
            </w:r>
          </w:p>
        </w:tc>
        <w:tc>
          <w:tcPr>
            <w:tcW w:w="3060" w:type="dxa"/>
            <w:shd w:val="clear" w:color="auto" w:fill="E7E6E6" w:themeFill="background2"/>
          </w:tcPr>
          <w:p w14:paraId="575717E9" w14:textId="7DDCE230" w:rsidR="00FD40A4" w:rsidRPr="00666517" w:rsidRDefault="00FD40A4" w:rsidP="000C291C">
            <w:pPr>
              <w:rPr>
                <w:rFonts w:cstheme="minorHAnsi"/>
                <w:b/>
                <w:bCs/>
              </w:rPr>
            </w:pPr>
            <w:r w:rsidRPr="00666517">
              <w:rPr>
                <w:rFonts w:cstheme="minorHAnsi"/>
                <w:b/>
                <w:bCs/>
              </w:rPr>
              <w:t>Responsibility</w:t>
            </w:r>
          </w:p>
        </w:tc>
        <w:tc>
          <w:tcPr>
            <w:tcW w:w="5215" w:type="dxa"/>
            <w:shd w:val="clear" w:color="auto" w:fill="E7E6E6" w:themeFill="background2"/>
          </w:tcPr>
          <w:p w14:paraId="433D185E" w14:textId="0E91DC77" w:rsidR="00FD40A4" w:rsidRPr="00666517" w:rsidRDefault="00FD40A4" w:rsidP="00666517">
            <w:pPr>
              <w:rPr>
                <w:rFonts w:eastAsia="Didact Gothic" w:cstheme="minorHAnsi"/>
                <w:b/>
                <w:bCs/>
              </w:rPr>
            </w:pPr>
            <w:r w:rsidRPr="00666517">
              <w:rPr>
                <w:rFonts w:eastAsia="Didact Gothic" w:cstheme="minorHAnsi"/>
                <w:b/>
                <w:bCs/>
              </w:rPr>
              <w:t>Expectations</w:t>
            </w:r>
          </w:p>
        </w:tc>
      </w:tr>
      <w:tr w:rsidR="001F1FFF" w14:paraId="79591492" w14:textId="77777777" w:rsidTr="005E0A97">
        <w:trPr>
          <w:cantSplit/>
          <w:trHeight w:val="1134"/>
        </w:trPr>
        <w:tc>
          <w:tcPr>
            <w:tcW w:w="1075" w:type="dxa"/>
            <w:vMerge w:val="restart"/>
            <w:shd w:val="clear" w:color="auto" w:fill="F2F2F2" w:themeFill="background1" w:themeFillShade="F2"/>
            <w:textDirection w:val="btLr"/>
            <w:vAlign w:val="center"/>
          </w:tcPr>
          <w:p w14:paraId="56A8A9DD" w14:textId="6CA0547A" w:rsidR="001F1FFF" w:rsidRPr="0065142E" w:rsidRDefault="001F1FFF" w:rsidP="00621135">
            <w:pPr>
              <w:ind w:left="113" w:right="113"/>
              <w:jc w:val="center"/>
              <w:rPr>
                <w:rFonts w:cstheme="minorHAnsi"/>
                <w:b/>
                <w:bCs/>
              </w:rPr>
            </w:pPr>
            <w:r>
              <w:rPr>
                <w:rFonts w:cstheme="minorHAnsi"/>
                <w:b/>
                <w:bCs/>
              </w:rPr>
              <w:t>Core Responsibilities</w:t>
            </w:r>
          </w:p>
        </w:tc>
        <w:tc>
          <w:tcPr>
            <w:tcW w:w="3060" w:type="dxa"/>
          </w:tcPr>
          <w:p w14:paraId="2FB63D46" w14:textId="69680585" w:rsidR="001F1FFF" w:rsidRPr="005F4EE6" w:rsidRDefault="001F1FFF" w:rsidP="000C291C">
            <w:pPr>
              <w:rPr>
                <w:rFonts w:cstheme="minorHAnsi"/>
                <w:b/>
                <w:bCs/>
                <w:color w:val="ED7D31" w:themeColor="accent2"/>
              </w:rPr>
            </w:pPr>
            <w:r w:rsidRPr="005F4EE6">
              <w:rPr>
                <w:rFonts w:cstheme="minorHAnsi"/>
                <w:b/>
                <w:bCs/>
                <w:color w:val="ED7D31" w:themeColor="accent2"/>
              </w:rPr>
              <w:t>Daily Hours</w:t>
            </w:r>
          </w:p>
          <w:p w14:paraId="7395C725" w14:textId="42D54F76" w:rsidR="001F1FFF" w:rsidRPr="005F4EE6" w:rsidRDefault="001F1FFF" w:rsidP="000C291C">
            <w:pPr>
              <w:rPr>
                <w:rFonts w:cstheme="minorHAnsi"/>
                <w:i/>
                <w:iCs/>
                <w:color w:val="ED7D31" w:themeColor="accent2"/>
              </w:rPr>
            </w:pPr>
            <w:r w:rsidRPr="005F4EE6">
              <w:rPr>
                <w:rFonts w:cstheme="minorHAnsi"/>
                <w:i/>
                <w:iCs/>
                <w:color w:val="ED7D31" w:themeColor="accent2"/>
              </w:rPr>
              <w:t>Daily working hour expectations for teachers</w:t>
            </w:r>
          </w:p>
        </w:tc>
        <w:tc>
          <w:tcPr>
            <w:tcW w:w="5215" w:type="dxa"/>
          </w:tcPr>
          <w:p w14:paraId="5405D2E5" w14:textId="77295BE1" w:rsidR="001F1FFF" w:rsidRPr="00EA75DB" w:rsidRDefault="001F1FFF" w:rsidP="0081383C">
            <w:pPr>
              <w:pStyle w:val="ListParagraph"/>
              <w:numPr>
                <w:ilvl w:val="0"/>
                <w:numId w:val="1"/>
              </w:numPr>
              <w:rPr>
                <w:rFonts w:eastAsia="Didact Gothic" w:cstheme="minorHAnsi"/>
                <w:color w:val="ED7D31" w:themeColor="accent2"/>
              </w:rPr>
            </w:pPr>
            <w:r w:rsidRPr="00EA75DB">
              <w:rPr>
                <w:rFonts w:eastAsia="Didact Gothic" w:cstheme="minorHAnsi"/>
                <w:color w:val="ED7D31" w:themeColor="accent2"/>
              </w:rPr>
              <w:t xml:space="preserve">Staff are expected to </w:t>
            </w:r>
            <w:r>
              <w:rPr>
                <w:rFonts w:eastAsia="Didact Gothic" w:cstheme="minorHAnsi"/>
                <w:color w:val="ED7D31" w:themeColor="accent2"/>
              </w:rPr>
              <w:t xml:space="preserve">be available </w:t>
            </w:r>
            <w:r w:rsidRPr="00EA75DB">
              <w:rPr>
                <w:rFonts w:eastAsia="Didact Gothic" w:cstheme="minorHAnsi"/>
                <w:color w:val="ED7D31" w:themeColor="accent2"/>
              </w:rPr>
              <w:t>work</w:t>
            </w:r>
            <w:r>
              <w:rPr>
                <w:rFonts w:eastAsia="Didact Gothic" w:cstheme="minorHAnsi"/>
                <w:color w:val="ED7D31" w:themeColor="accent2"/>
              </w:rPr>
              <w:t>ing</w:t>
            </w:r>
            <w:r w:rsidRPr="00EA75DB">
              <w:rPr>
                <w:rFonts w:eastAsia="Didact Gothic" w:cstheme="minorHAnsi"/>
                <w:color w:val="ED7D31" w:themeColor="accent2"/>
              </w:rPr>
              <w:t xml:space="preserve"> remotely from 8:00am to 4:</w:t>
            </w:r>
            <w:r>
              <w:rPr>
                <w:rFonts w:eastAsia="Didact Gothic" w:cstheme="minorHAnsi"/>
                <w:color w:val="ED7D31" w:themeColor="accent2"/>
              </w:rPr>
              <w:t>3</w:t>
            </w:r>
            <w:r w:rsidRPr="00EA75DB">
              <w:rPr>
                <w:rFonts w:eastAsia="Didact Gothic" w:cstheme="minorHAnsi"/>
                <w:color w:val="ED7D31" w:themeColor="accent2"/>
              </w:rPr>
              <w:t xml:space="preserve">0pm daily. </w:t>
            </w:r>
          </w:p>
          <w:p w14:paraId="7E789027" w14:textId="3E833771" w:rsidR="001F1FFF" w:rsidRPr="00EA75DB" w:rsidRDefault="001F1FFF" w:rsidP="0081383C">
            <w:pPr>
              <w:pStyle w:val="ListParagraph"/>
              <w:numPr>
                <w:ilvl w:val="0"/>
                <w:numId w:val="1"/>
              </w:numPr>
              <w:rPr>
                <w:rFonts w:eastAsia="Didact Gothic" w:cstheme="minorHAnsi"/>
                <w:iCs/>
                <w:color w:val="ED7D31" w:themeColor="accent2"/>
              </w:rPr>
            </w:pPr>
            <w:r>
              <w:rPr>
                <w:rFonts w:eastAsia="Didact Gothic" w:cstheme="minorHAnsi"/>
                <w:iCs/>
                <w:color w:val="ED7D31" w:themeColor="accent2"/>
              </w:rPr>
              <w:t xml:space="preserve">Staff are reminded </w:t>
            </w:r>
            <w:r w:rsidRPr="00EA75DB">
              <w:rPr>
                <w:rFonts w:eastAsia="Didact Gothic" w:cstheme="minorHAnsi"/>
                <w:iCs/>
                <w:color w:val="ED7D31" w:themeColor="accent2"/>
              </w:rPr>
              <w:t xml:space="preserve">that they may not work or be employed by other entities, self or public, during work hours as they are still being paid by the district. </w:t>
            </w:r>
          </w:p>
          <w:p w14:paraId="723F16C2" w14:textId="77777777" w:rsidR="001F1FFF" w:rsidRPr="00EA75DB" w:rsidRDefault="001F1FFF" w:rsidP="000C291C">
            <w:pPr>
              <w:rPr>
                <w:rFonts w:cstheme="minorHAnsi"/>
                <w:color w:val="ED7D31" w:themeColor="accent2"/>
              </w:rPr>
            </w:pPr>
          </w:p>
        </w:tc>
      </w:tr>
      <w:tr w:rsidR="00C34674" w14:paraId="356D7BC5" w14:textId="77777777" w:rsidTr="005E0A97">
        <w:trPr>
          <w:cantSplit/>
          <w:trHeight w:val="1134"/>
        </w:trPr>
        <w:tc>
          <w:tcPr>
            <w:tcW w:w="1075" w:type="dxa"/>
            <w:vMerge/>
            <w:shd w:val="clear" w:color="auto" w:fill="F2F2F2" w:themeFill="background1" w:themeFillShade="F2"/>
            <w:textDirection w:val="btLr"/>
            <w:vAlign w:val="center"/>
          </w:tcPr>
          <w:p w14:paraId="52829D33" w14:textId="77777777" w:rsidR="00C34674" w:rsidRDefault="00C34674" w:rsidP="00621135">
            <w:pPr>
              <w:ind w:left="113" w:right="113"/>
              <w:jc w:val="center"/>
              <w:rPr>
                <w:rFonts w:cstheme="minorHAnsi"/>
                <w:b/>
                <w:bCs/>
              </w:rPr>
            </w:pPr>
          </w:p>
        </w:tc>
        <w:tc>
          <w:tcPr>
            <w:tcW w:w="3060" w:type="dxa"/>
          </w:tcPr>
          <w:p w14:paraId="51C28ED0" w14:textId="77777777" w:rsidR="00C34674" w:rsidRDefault="00C34674" w:rsidP="000C291C">
            <w:pPr>
              <w:rPr>
                <w:rFonts w:cstheme="minorHAnsi"/>
                <w:b/>
                <w:bCs/>
                <w:color w:val="ED7D31" w:themeColor="accent2"/>
              </w:rPr>
            </w:pPr>
            <w:r>
              <w:rPr>
                <w:rFonts w:cstheme="minorHAnsi"/>
                <w:b/>
                <w:bCs/>
                <w:color w:val="ED7D31" w:themeColor="accent2"/>
              </w:rPr>
              <w:t>Technology</w:t>
            </w:r>
          </w:p>
          <w:p w14:paraId="77D5833E" w14:textId="4772457F" w:rsidR="00506BA0" w:rsidRPr="00506BA0" w:rsidRDefault="00951BA6" w:rsidP="000C291C">
            <w:pPr>
              <w:rPr>
                <w:rFonts w:cstheme="minorHAnsi"/>
                <w:i/>
                <w:iCs/>
                <w:color w:val="ED7D31" w:themeColor="accent2"/>
              </w:rPr>
            </w:pPr>
            <w:r>
              <w:rPr>
                <w:rFonts w:cstheme="minorHAnsi"/>
                <w:i/>
                <w:iCs/>
                <w:color w:val="ED7D31" w:themeColor="accent2"/>
              </w:rPr>
              <w:t>Technology use and implementation expectations specific to at-home learning</w:t>
            </w:r>
          </w:p>
        </w:tc>
        <w:tc>
          <w:tcPr>
            <w:tcW w:w="5215" w:type="dxa"/>
          </w:tcPr>
          <w:p w14:paraId="204378A2" w14:textId="77777777" w:rsidR="00C34674" w:rsidRDefault="0024652F" w:rsidP="0081383C">
            <w:pPr>
              <w:pStyle w:val="ListParagraph"/>
              <w:numPr>
                <w:ilvl w:val="0"/>
                <w:numId w:val="1"/>
              </w:numPr>
              <w:rPr>
                <w:rFonts w:eastAsia="Didact Gothic" w:cstheme="minorHAnsi"/>
                <w:color w:val="ED7D31" w:themeColor="accent2"/>
              </w:rPr>
            </w:pPr>
            <w:r>
              <w:rPr>
                <w:rFonts w:eastAsia="Didact Gothic" w:cstheme="minorHAnsi"/>
                <w:color w:val="ED7D31" w:themeColor="accent2"/>
              </w:rPr>
              <w:t>Follow IT guidance on computer program installation and student information safety</w:t>
            </w:r>
          </w:p>
          <w:p w14:paraId="5518D9EF" w14:textId="2D26B5B9" w:rsidR="0022697E" w:rsidRPr="00EA75DB" w:rsidRDefault="0022697E" w:rsidP="00542DCE">
            <w:pPr>
              <w:pStyle w:val="ListParagraph"/>
              <w:rPr>
                <w:rFonts w:eastAsia="Didact Gothic" w:cstheme="minorHAnsi"/>
                <w:color w:val="ED7D31" w:themeColor="accent2"/>
              </w:rPr>
            </w:pPr>
          </w:p>
        </w:tc>
      </w:tr>
      <w:tr w:rsidR="00621135" w14:paraId="0EBF6809" w14:textId="77777777" w:rsidTr="005E0A97">
        <w:tc>
          <w:tcPr>
            <w:tcW w:w="1075" w:type="dxa"/>
            <w:vMerge w:val="restart"/>
            <w:shd w:val="clear" w:color="auto" w:fill="F2F2F2" w:themeFill="background1" w:themeFillShade="F2"/>
            <w:textDirection w:val="btLr"/>
            <w:vAlign w:val="center"/>
          </w:tcPr>
          <w:p w14:paraId="74B40BB6" w14:textId="377D2104" w:rsidR="00621135" w:rsidRPr="0065142E" w:rsidRDefault="00621135" w:rsidP="00621135">
            <w:pPr>
              <w:ind w:left="113" w:right="113"/>
              <w:jc w:val="center"/>
              <w:rPr>
                <w:rFonts w:cstheme="minorHAnsi"/>
                <w:b/>
                <w:bCs/>
              </w:rPr>
            </w:pPr>
            <w:r>
              <w:rPr>
                <w:rFonts w:cstheme="minorHAnsi"/>
                <w:b/>
                <w:bCs/>
              </w:rPr>
              <w:t>Planning</w:t>
            </w:r>
          </w:p>
        </w:tc>
        <w:tc>
          <w:tcPr>
            <w:tcW w:w="3060" w:type="dxa"/>
          </w:tcPr>
          <w:p w14:paraId="498386FB" w14:textId="69FF2AE8" w:rsidR="00621135" w:rsidRPr="005F4EE6" w:rsidRDefault="0063209C" w:rsidP="000C291C">
            <w:pPr>
              <w:rPr>
                <w:rFonts w:cstheme="minorHAnsi"/>
                <w:b/>
                <w:bCs/>
                <w:color w:val="ED7D31" w:themeColor="accent2"/>
              </w:rPr>
            </w:pPr>
            <w:r>
              <w:rPr>
                <w:rFonts w:cstheme="minorHAnsi"/>
                <w:b/>
                <w:bCs/>
                <w:color w:val="ED7D31" w:themeColor="accent2"/>
              </w:rPr>
              <w:t xml:space="preserve">COVID-19: </w:t>
            </w:r>
            <w:r w:rsidR="00621135" w:rsidRPr="005F4EE6">
              <w:rPr>
                <w:rFonts w:cstheme="minorHAnsi"/>
                <w:b/>
                <w:bCs/>
                <w:color w:val="ED7D31" w:themeColor="accent2"/>
              </w:rPr>
              <w:t>Immediate Planning Expectations</w:t>
            </w:r>
          </w:p>
          <w:p w14:paraId="69772E3B" w14:textId="27D4585D" w:rsidR="00621135" w:rsidRPr="00944688" w:rsidRDefault="00621135" w:rsidP="000C291C">
            <w:pPr>
              <w:rPr>
                <w:rFonts w:cstheme="minorHAnsi"/>
                <w:i/>
                <w:iCs/>
              </w:rPr>
            </w:pPr>
            <w:r w:rsidRPr="005F4EE6">
              <w:rPr>
                <w:rFonts w:cstheme="minorHAnsi"/>
                <w:i/>
                <w:iCs/>
                <w:color w:val="ED7D31" w:themeColor="accent2"/>
              </w:rPr>
              <w:t>Immediate planning expectations to get at</w:t>
            </w:r>
            <w:r w:rsidRPr="00736A09">
              <w:rPr>
                <w:rFonts w:cstheme="minorHAnsi"/>
                <w:i/>
                <w:iCs/>
                <w:color w:val="ED7D31" w:themeColor="accent2"/>
              </w:rPr>
              <w:t>-home learning off the ground</w:t>
            </w:r>
          </w:p>
        </w:tc>
        <w:tc>
          <w:tcPr>
            <w:tcW w:w="5215" w:type="dxa"/>
          </w:tcPr>
          <w:p w14:paraId="49FC09F1" w14:textId="77777777" w:rsidR="00C67DB5" w:rsidRPr="00AF0E5B" w:rsidRDefault="00C67DB5" w:rsidP="00C67DB5">
            <w:pPr>
              <w:pStyle w:val="ListParagraph"/>
              <w:numPr>
                <w:ilvl w:val="0"/>
                <w:numId w:val="5"/>
              </w:numPr>
              <w:rPr>
                <w:rFonts w:cstheme="minorHAnsi"/>
                <w:color w:val="ED7D31" w:themeColor="accent2"/>
              </w:rPr>
            </w:pPr>
            <w:r>
              <w:rPr>
                <w:rFonts w:cstheme="minorHAnsi"/>
                <w:color w:val="ED7D31" w:themeColor="accent2"/>
              </w:rPr>
              <w:t>Insert expectations specific to district roles here</w:t>
            </w:r>
          </w:p>
          <w:p w14:paraId="4B26134E" w14:textId="77777777" w:rsidR="00621135" w:rsidRPr="00EA75DB" w:rsidRDefault="00621135" w:rsidP="00C67DB5">
            <w:pPr>
              <w:pStyle w:val="ListParagraph"/>
              <w:rPr>
                <w:rFonts w:cstheme="minorHAnsi"/>
                <w:color w:val="ED7D31" w:themeColor="accent2"/>
              </w:rPr>
            </w:pPr>
          </w:p>
        </w:tc>
      </w:tr>
      <w:tr w:rsidR="00621135" w14:paraId="154F37BE" w14:textId="77777777" w:rsidTr="005E0A97">
        <w:tc>
          <w:tcPr>
            <w:tcW w:w="1075" w:type="dxa"/>
            <w:vMerge/>
            <w:shd w:val="clear" w:color="auto" w:fill="F2F2F2" w:themeFill="background1" w:themeFillShade="F2"/>
          </w:tcPr>
          <w:p w14:paraId="0442BA9A" w14:textId="77777777" w:rsidR="00621135" w:rsidRPr="0065142E" w:rsidRDefault="00621135" w:rsidP="00621135">
            <w:pPr>
              <w:rPr>
                <w:rFonts w:cstheme="minorHAnsi"/>
                <w:b/>
                <w:bCs/>
              </w:rPr>
            </w:pPr>
          </w:p>
        </w:tc>
        <w:tc>
          <w:tcPr>
            <w:tcW w:w="3060" w:type="dxa"/>
          </w:tcPr>
          <w:p w14:paraId="0EFD499D" w14:textId="655F5DE7" w:rsidR="00621135" w:rsidRPr="0065142E" w:rsidRDefault="0006543B" w:rsidP="00621135">
            <w:pPr>
              <w:rPr>
                <w:rFonts w:cstheme="minorHAnsi"/>
                <w:b/>
                <w:bCs/>
              </w:rPr>
            </w:pPr>
            <w:r>
              <w:rPr>
                <w:rFonts w:cstheme="minorHAnsi"/>
                <w:b/>
                <w:bCs/>
                <w:color w:val="ED7D31" w:themeColor="accent2"/>
              </w:rPr>
              <w:t>Long term</w:t>
            </w:r>
            <w:r w:rsidR="0063209C" w:rsidRPr="0063209C">
              <w:rPr>
                <w:rFonts w:cstheme="minorHAnsi"/>
                <w:b/>
                <w:bCs/>
                <w:color w:val="ED7D31" w:themeColor="accent2"/>
              </w:rPr>
              <w:t xml:space="preserve"> COVID-19 related</w:t>
            </w:r>
          </w:p>
        </w:tc>
        <w:tc>
          <w:tcPr>
            <w:tcW w:w="5215" w:type="dxa"/>
          </w:tcPr>
          <w:p w14:paraId="3C98B8B6" w14:textId="174A25FD" w:rsidR="00C67DB5" w:rsidRPr="00AF0E5B" w:rsidRDefault="00C67DB5" w:rsidP="00C67DB5">
            <w:pPr>
              <w:pStyle w:val="ListParagraph"/>
              <w:numPr>
                <w:ilvl w:val="0"/>
                <w:numId w:val="3"/>
              </w:numPr>
              <w:rPr>
                <w:rFonts w:cstheme="minorHAnsi"/>
                <w:color w:val="ED7D31" w:themeColor="accent2"/>
              </w:rPr>
            </w:pPr>
            <w:r>
              <w:rPr>
                <w:rFonts w:cstheme="minorHAnsi"/>
                <w:color w:val="ED7D31" w:themeColor="accent2"/>
              </w:rPr>
              <w:t>Insert expectations specific to district roles here</w:t>
            </w:r>
          </w:p>
          <w:p w14:paraId="25FDD132" w14:textId="749019EB" w:rsidR="008F44ED" w:rsidRPr="00C67DB5" w:rsidRDefault="008F44ED" w:rsidP="00C67DB5">
            <w:pPr>
              <w:rPr>
                <w:rFonts w:cstheme="minorHAnsi"/>
                <w:color w:val="ED7D31" w:themeColor="accent2"/>
              </w:rPr>
            </w:pPr>
          </w:p>
        </w:tc>
      </w:tr>
      <w:tr w:rsidR="00FF5E7D" w14:paraId="6321325E" w14:textId="77777777" w:rsidTr="005E0A97">
        <w:trPr>
          <w:cantSplit/>
          <w:trHeight w:val="1134"/>
        </w:trPr>
        <w:tc>
          <w:tcPr>
            <w:tcW w:w="1075" w:type="dxa"/>
            <w:shd w:val="clear" w:color="auto" w:fill="F2F2F2" w:themeFill="background1" w:themeFillShade="F2"/>
            <w:textDirection w:val="btLr"/>
            <w:vAlign w:val="center"/>
          </w:tcPr>
          <w:p w14:paraId="49559F5F" w14:textId="7ADFE6EE" w:rsidR="00FF5E7D" w:rsidRPr="0065142E" w:rsidRDefault="00FF5E7D" w:rsidP="00FF5E7D">
            <w:pPr>
              <w:ind w:left="113" w:right="113"/>
              <w:jc w:val="center"/>
              <w:rPr>
                <w:rFonts w:cstheme="minorHAnsi"/>
                <w:b/>
                <w:bCs/>
              </w:rPr>
            </w:pPr>
            <w:r>
              <w:rPr>
                <w:rFonts w:cstheme="minorHAnsi"/>
                <w:b/>
                <w:bCs/>
              </w:rPr>
              <w:t>Communication</w:t>
            </w:r>
          </w:p>
        </w:tc>
        <w:tc>
          <w:tcPr>
            <w:tcW w:w="3060" w:type="dxa"/>
          </w:tcPr>
          <w:p w14:paraId="567B5DA0" w14:textId="77777777" w:rsidR="00FF5E7D" w:rsidRPr="005F4EE6" w:rsidRDefault="00FF5E7D" w:rsidP="00EA4A3E">
            <w:pPr>
              <w:rPr>
                <w:rFonts w:cstheme="minorHAnsi"/>
                <w:b/>
                <w:bCs/>
                <w:color w:val="ED7D31" w:themeColor="accent2"/>
              </w:rPr>
            </w:pPr>
            <w:r w:rsidRPr="005F4EE6">
              <w:rPr>
                <w:rFonts w:cstheme="minorHAnsi"/>
                <w:b/>
                <w:bCs/>
                <w:color w:val="ED7D31" w:themeColor="accent2"/>
              </w:rPr>
              <w:t>Communication</w:t>
            </w:r>
          </w:p>
          <w:p w14:paraId="74CFCBDC" w14:textId="2B9A9043" w:rsidR="00FF5E7D" w:rsidRPr="0065142E" w:rsidRDefault="00FF5E7D" w:rsidP="00EA4A3E">
            <w:pPr>
              <w:rPr>
                <w:rFonts w:cstheme="minorHAnsi"/>
                <w:b/>
                <w:bCs/>
              </w:rPr>
            </w:pPr>
            <w:r>
              <w:rPr>
                <w:rFonts w:cstheme="minorHAnsi"/>
                <w:i/>
                <w:iCs/>
                <w:color w:val="ED7D31" w:themeColor="accent2"/>
              </w:rPr>
              <w:t>Communication frequency</w:t>
            </w:r>
            <w:r w:rsidR="00F25832">
              <w:rPr>
                <w:rFonts w:cstheme="minorHAnsi"/>
                <w:i/>
                <w:iCs/>
                <w:color w:val="ED7D31" w:themeColor="accent2"/>
              </w:rPr>
              <w:t xml:space="preserve">, to whom </w:t>
            </w:r>
            <w:r>
              <w:rPr>
                <w:rFonts w:cstheme="minorHAnsi"/>
                <w:i/>
                <w:iCs/>
                <w:color w:val="ED7D31" w:themeColor="accent2"/>
              </w:rPr>
              <w:t>and methods expectations</w:t>
            </w:r>
          </w:p>
        </w:tc>
        <w:tc>
          <w:tcPr>
            <w:tcW w:w="5215" w:type="dxa"/>
          </w:tcPr>
          <w:p w14:paraId="09951E61" w14:textId="77777777" w:rsidR="00C67DB5" w:rsidRPr="00AF0E5B" w:rsidRDefault="00C67DB5" w:rsidP="00C67DB5">
            <w:pPr>
              <w:pStyle w:val="ListParagraph"/>
              <w:numPr>
                <w:ilvl w:val="0"/>
                <w:numId w:val="2"/>
              </w:numPr>
              <w:rPr>
                <w:rFonts w:cstheme="minorHAnsi"/>
                <w:color w:val="ED7D31" w:themeColor="accent2"/>
              </w:rPr>
            </w:pPr>
            <w:r>
              <w:rPr>
                <w:rFonts w:cstheme="minorHAnsi"/>
                <w:color w:val="ED7D31" w:themeColor="accent2"/>
              </w:rPr>
              <w:t>Insert expectations specific to district roles here</w:t>
            </w:r>
          </w:p>
          <w:p w14:paraId="35A4FE13" w14:textId="77777777" w:rsidR="00AF0E5B" w:rsidRPr="00AF0E5B" w:rsidRDefault="00AF0E5B" w:rsidP="00C67DB5">
            <w:pPr>
              <w:pStyle w:val="ListParagraph"/>
              <w:rPr>
                <w:rFonts w:cstheme="minorHAnsi"/>
                <w:color w:val="ED7D31" w:themeColor="accent2"/>
              </w:rPr>
            </w:pPr>
          </w:p>
          <w:p w14:paraId="3077CF71" w14:textId="77777777" w:rsidR="00AF0E5B" w:rsidRDefault="00AF0E5B" w:rsidP="00AF0E5B">
            <w:pPr>
              <w:rPr>
                <w:rFonts w:cstheme="minorHAnsi"/>
                <w:color w:val="ED7D31" w:themeColor="accent2"/>
              </w:rPr>
            </w:pPr>
          </w:p>
          <w:p w14:paraId="547B2127" w14:textId="77777777" w:rsidR="00AF0E5B" w:rsidRDefault="00AF0E5B" w:rsidP="00AF0E5B">
            <w:pPr>
              <w:rPr>
                <w:rFonts w:cstheme="minorHAnsi"/>
                <w:color w:val="ED7D31" w:themeColor="accent2"/>
              </w:rPr>
            </w:pPr>
          </w:p>
          <w:p w14:paraId="14981705" w14:textId="77777777" w:rsidR="00AF0E5B" w:rsidRDefault="00AF0E5B" w:rsidP="00AF0E5B">
            <w:pPr>
              <w:rPr>
                <w:rFonts w:cstheme="minorHAnsi"/>
                <w:color w:val="ED7D31" w:themeColor="accent2"/>
              </w:rPr>
            </w:pPr>
          </w:p>
          <w:p w14:paraId="0BDF2002" w14:textId="77777777" w:rsidR="00AF0E5B" w:rsidRDefault="00AF0E5B" w:rsidP="00AF0E5B">
            <w:pPr>
              <w:rPr>
                <w:rFonts w:cstheme="minorHAnsi"/>
                <w:color w:val="ED7D31" w:themeColor="accent2"/>
              </w:rPr>
            </w:pPr>
          </w:p>
          <w:p w14:paraId="62CCBAA5" w14:textId="29B7D124" w:rsidR="00AF0E5B" w:rsidRPr="00AF0E5B" w:rsidRDefault="00AF0E5B" w:rsidP="00AF0E5B">
            <w:pPr>
              <w:rPr>
                <w:rFonts w:cstheme="minorHAnsi"/>
                <w:color w:val="ED7D31" w:themeColor="accent2"/>
              </w:rPr>
            </w:pPr>
          </w:p>
        </w:tc>
      </w:tr>
      <w:tr w:rsidR="009A5122" w14:paraId="796A3468" w14:textId="77777777" w:rsidTr="00B43E5B">
        <w:tc>
          <w:tcPr>
            <w:tcW w:w="1075" w:type="dxa"/>
            <w:shd w:val="clear" w:color="auto" w:fill="F2F2F2" w:themeFill="background1" w:themeFillShade="F2"/>
            <w:textDirection w:val="btLr"/>
            <w:vAlign w:val="center"/>
          </w:tcPr>
          <w:p w14:paraId="791D37B2" w14:textId="5D851385" w:rsidR="009A5122" w:rsidRPr="0065142E" w:rsidRDefault="009A5122" w:rsidP="00B43E5B">
            <w:pPr>
              <w:jc w:val="center"/>
              <w:rPr>
                <w:rFonts w:cstheme="minorHAnsi"/>
                <w:b/>
                <w:bCs/>
              </w:rPr>
            </w:pPr>
            <w:r>
              <w:rPr>
                <w:rFonts w:cstheme="minorHAnsi"/>
                <w:b/>
                <w:bCs/>
              </w:rPr>
              <w:t>Role Specific</w:t>
            </w:r>
          </w:p>
        </w:tc>
        <w:tc>
          <w:tcPr>
            <w:tcW w:w="3060" w:type="dxa"/>
          </w:tcPr>
          <w:p w14:paraId="554AB0CE" w14:textId="77777777" w:rsidR="009A5122" w:rsidRDefault="009A5122" w:rsidP="009A5122">
            <w:pPr>
              <w:rPr>
                <w:rFonts w:cstheme="minorHAnsi"/>
                <w:b/>
                <w:bCs/>
                <w:color w:val="ED7D31" w:themeColor="accent2"/>
              </w:rPr>
            </w:pPr>
            <w:r>
              <w:rPr>
                <w:rFonts w:cstheme="minorHAnsi"/>
                <w:b/>
                <w:bCs/>
                <w:color w:val="ED7D31" w:themeColor="accent2"/>
              </w:rPr>
              <w:t>Role Specific</w:t>
            </w:r>
          </w:p>
          <w:p w14:paraId="604B9F08" w14:textId="77777777" w:rsidR="009A5122" w:rsidRDefault="009A5122" w:rsidP="009A5122">
            <w:pPr>
              <w:rPr>
                <w:rFonts w:cstheme="minorHAnsi"/>
                <w:i/>
                <w:iCs/>
                <w:color w:val="ED7D31" w:themeColor="accent2"/>
              </w:rPr>
            </w:pPr>
            <w:r>
              <w:rPr>
                <w:rFonts w:cstheme="minorHAnsi"/>
                <w:i/>
                <w:iCs/>
                <w:color w:val="ED7D31" w:themeColor="accent2"/>
              </w:rPr>
              <w:t>Expectations specific to role</w:t>
            </w:r>
          </w:p>
          <w:p w14:paraId="1A6EEEC7" w14:textId="77777777" w:rsidR="00AF0E5B" w:rsidRDefault="00AF0E5B" w:rsidP="009A5122">
            <w:pPr>
              <w:rPr>
                <w:rFonts w:cstheme="minorHAnsi"/>
                <w:i/>
                <w:iCs/>
                <w:color w:val="ED7D31" w:themeColor="accent2"/>
              </w:rPr>
            </w:pPr>
          </w:p>
          <w:p w14:paraId="3FD1C288" w14:textId="77777777" w:rsidR="00AF0E5B" w:rsidRDefault="00AF0E5B" w:rsidP="009A5122">
            <w:pPr>
              <w:rPr>
                <w:rFonts w:cstheme="minorHAnsi"/>
                <w:b/>
                <w:bCs/>
                <w:color w:val="ED7D31" w:themeColor="accent2"/>
              </w:rPr>
            </w:pPr>
          </w:p>
          <w:p w14:paraId="19495569" w14:textId="77777777" w:rsidR="008F44ED" w:rsidRDefault="008F44ED" w:rsidP="009A5122">
            <w:pPr>
              <w:rPr>
                <w:rFonts w:cstheme="minorHAnsi"/>
                <w:b/>
                <w:bCs/>
                <w:color w:val="ED7D31" w:themeColor="accent2"/>
              </w:rPr>
            </w:pPr>
          </w:p>
          <w:p w14:paraId="1533C1DA" w14:textId="77777777" w:rsidR="008F44ED" w:rsidRDefault="008F44ED" w:rsidP="009A5122">
            <w:pPr>
              <w:rPr>
                <w:rFonts w:cstheme="minorHAnsi"/>
                <w:b/>
                <w:bCs/>
                <w:color w:val="ED7D31" w:themeColor="accent2"/>
              </w:rPr>
            </w:pPr>
          </w:p>
          <w:p w14:paraId="126FF33E" w14:textId="77777777" w:rsidR="008F44ED" w:rsidRDefault="008F44ED" w:rsidP="009A5122">
            <w:pPr>
              <w:rPr>
                <w:rFonts w:cstheme="minorHAnsi"/>
                <w:b/>
                <w:bCs/>
                <w:color w:val="ED7D31" w:themeColor="accent2"/>
              </w:rPr>
            </w:pPr>
          </w:p>
          <w:p w14:paraId="259A4530" w14:textId="77777777" w:rsidR="008F44ED" w:rsidRDefault="008F44ED" w:rsidP="009A5122">
            <w:pPr>
              <w:rPr>
                <w:rFonts w:cstheme="minorHAnsi"/>
                <w:b/>
                <w:bCs/>
                <w:color w:val="ED7D31" w:themeColor="accent2"/>
              </w:rPr>
            </w:pPr>
          </w:p>
          <w:p w14:paraId="70EE9881" w14:textId="6BD35615" w:rsidR="008F44ED" w:rsidRPr="005F4EE6" w:rsidRDefault="008F44ED" w:rsidP="009A5122">
            <w:pPr>
              <w:rPr>
                <w:rFonts w:cstheme="minorHAnsi"/>
                <w:b/>
                <w:bCs/>
                <w:color w:val="ED7D31" w:themeColor="accent2"/>
              </w:rPr>
            </w:pPr>
          </w:p>
        </w:tc>
        <w:tc>
          <w:tcPr>
            <w:tcW w:w="5215" w:type="dxa"/>
          </w:tcPr>
          <w:p w14:paraId="2D4666E4" w14:textId="77A958AC" w:rsidR="00AF0E5B" w:rsidRPr="00AF0E5B" w:rsidRDefault="009A5122" w:rsidP="00601FE1">
            <w:pPr>
              <w:pStyle w:val="ListParagraph"/>
              <w:numPr>
                <w:ilvl w:val="0"/>
                <w:numId w:val="3"/>
              </w:numPr>
              <w:rPr>
                <w:rFonts w:cstheme="minorHAnsi"/>
                <w:color w:val="ED7D31" w:themeColor="accent2"/>
              </w:rPr>
            </w:pPr>
            <w:r>
              <w:rPr>
                <w:rFonts w:cstheme="minorHAnsi"/>
                <w:color w:val="ED7D31" w:themeColor="accent2"/>
              </w:rPr>
              <w:lastRenderedPageBreak/>
              <w:t xml:space="preserve">Insert expectations </w:t>
            </w:r>
            <w:r w:rsidR="00B43E5B">
              <w:rPr>
                <w:rFonts w:cstheme="minorHAnsi"/>
                <w:color w:val="ED7D31" w:themeColor="accent2"/>
              </w:rPr>
              <w:t xml:space="preserve">specific to </w:t>
            </w:r>
            <w:r w:rsidR="00601FE1">
              <w:rPr>
                <w:rFonts w:cstheme="minorHAnsi"/>
                <w:color w:val="ED7D31" w:themeColor="accent2"/>
              </w:rPr>
              <w:t>district</w:t>
            </w:r>
            <w:r w:rsidR="00B43E5B">
              <w:rPr>
                <w:rFonts w:cstheme="minorHAnsi"/>
                <w:color w:val="ED7D31" w:themeColor="accent2"/>
              </w:rPr>
              <w:t xml:space="preserve"> roles here</w:t>
            </w:r>
          </w:p>
          <w:p w14:paraId="1A352249" w14:textId="77777777" w:rsidR="00601FE1" w:rsidRPr="00601FE1" w:rsidRDefault="00601FE1" w:rsidP="00601FE1">
            <w:pPr>
              <w:rPr>
                <w:rFonts w:cstheme="minorHAnsi"/>
                <w:color w:val="ED7D31" w:themeColor="accent2"/>
              </w:rPr>
            </w:pPr>
          </w:p>
          <w:p w14:paraId="55BA8FB2" w14:textId="77777777" w:rsidR="009A5122" w:rsidRDefault="009A5122" w:rsidP="009A5122">
            <w:pPr>
              <w:rPr>
                <w:rFonts w:cstheme="minorHAnsi"/>
                <w:color w:val="ED7D31" w:themeColor="accent2"/>
              </w:rPr>
            </w:pPr>
          </w:p>
          <w:p w14:paraId="112E09E5" w14:textId="77777777" w:rsidR="009A5122" w:rsidRDefault="009A5122" w:rsidP="009A5122">
            <w:pPr>
              <w:rPr>
                <w:rFonts w:cstheme="minorHAnsi"/>
                <w:color w:val="ED7D31" w:themeColor="accent2"/>
              </w:rPr>
            </w:pPr>
          </w:p>
          <w:p w14:paraId="261E7C7C" w14:textId="77777777" w:rsidR="009A5122" w:rsidRDefault="009A5122" w:rsidP="009A5122">
            <w:pPr>
              <w:rPr>
                <w:rFonts w:cstheme="minorHAnsi"/>
                <w:color w:val="ED7D31" w:themeColor="accent2"/>
              </w:rPr>
            </w:pPr>
          </w:p>
          <w:p w14:paraId="0C5D7BFC" w14:textId="2E3E465F" w:rsidR="009A5122" w:rsidRPr="009A5122" w:rsidRDefault="009A5122" w:rsidP="009A5122">
            <w:pPr>
              <w:rPr>
                <w:rFonts w:cstheme="minorHAnsi"/>
                <w:color w:val="ED7D31" w:themeColor="accent2"/>
              </w:rPr>
            </w:pPr>
          </w:p>
        </w:tc>
      </w:tr>
      <w:tr w:rsidR="009C4808" w14:paraId="55051207" w14:textId="77777777" w:rsidTr="00B43E5B">
        <w:tc>
          <w:tcPr>
            <w:tcW w:w="1075" w:type="dxa"/>
            <w:shd w:val="clear" w:color="auto" w:fill="F2F2F2" w:themeFill="background1" w:themeFillShade="F2"/>
            <w:textDirection w:val="btLr"/>
            <w:vAlign w:val="center"/>
          </w:tcPr>
          <w:p w14:paraId="72DAB080" w14:textId="3C2ECD44" w:rsidR="009C4808" w:rsidRDefault="009C4808" w:rsidP="009C4808">
            <w:pPr>
              <w:jc w:val="center"/>
              <w:rPr>
                <w:rFonts w:cstheme="minorHAnsi"/>
                <w:b/>
                <w:bCs/>
              </w:rPr>
            </w:pPr>
            <w:r>
              <w:rPr>
                <w:rFonts w:cstheme="minorHAnsi"/>
                <w:b/>
                <w:bCs/>
              </w:rPr>
              <w:t>Home Learning Responsibilities</w:t>
            </w:r>
          </w:p>
        </w:tc>
        <w:tc>
          <w:tcPr>
            <w:tcW w:w="3060" w:type="dxa"/>
          </w:tcPr>
          <w:p w14:paraId="4DCCCB10" w14:textId="77777777" w:rsidR="009C4808" w:rsidRDefault="009C4808" w:rsidP="009C4808">
            <w:pPr>
              <w:rPr>
                <w:rFonts w:cstheme="minorHAnsi"/>
                <w:b/>
                <w:bCs/>
                <w:color w:val="ED7D31" w:themeColor="accent2"/>
              </w:rPr>
            </w:pPr>
            <w:r>
              <w:rPr>
                <w:rFonts w:cstheme="minorHAnsi"/>
                <w:b/>
                <w:bCs/>
                <w:color w:val="ED7D31" w:themeColor="accent2"/>
              </w:rPr>
              <w:t>Role Specific</w:t>
            </w:r>
          </w:p>
          <w:p w14:paraId="4496F97B" w14:textId="7CCCEAA0" w:rsidR="009C4808" w:rsidRDefault="009C4808" w:rsidP="009C4808">
            <w:pPr>
              <w:rPr>
                <w:rFonts w:cstheme="minorHAnsi"/>
                <w:i/>
                <w:iCs/>
                <w:color w:val="ED7D31" w:themeColor="accent2"/>
              </w:rPr>
            </w:pPr>
            <w:r>
              <w:rPr>
                <w:rFonts w:cstheme="minorHAnsi"/>
                <w:i/>
                <w:iCs/>
                <w:color w:val="ED7D31" w:themeColor="accent2"/>
              </w:rPr>
              <w:t xml:space="preserve">Expectations specific to role related to at home learning </w:t>
            </w:r>
          </w:p>
          <w:p w14:paraId="4AB21C14" w14:textId="77777777" w:rsidR="009C4808" w:rsidRDefault="009C4808" w:rsidP="009A5122">
            <w:pPr>
              <w:rPr>
                <w:rFonts w:cstheme="minorHAnsi"/>
                <w:b/>
                <w:bCs/>
                <w:color w:val="ED7D31" w:themeColor="accent2"/>
              </w:rPr>
            </w:pPr>
          </w:p>
        </w:tc>
        <w:tc>
          <w:tcPr>
            <w:tcW w:w="5215" w:type="dxa"/>
          </w:tcPr>
          <w:p w14:paraId="4A72E916" w14:textId="73B2B0F7" w:rsidR="009C4808" w:rsidRPr="00A246BC" w:rsidRDefault="00A246BC" w:rsidP="00A246BC">
            <w:pPr>
              <w:pStyle w:val="ListParagraph"/>
              <w:numPr>
                <w:ilvl w:val="0"/>
                <w:numId w:val="2"/>
              </w:numPr>
              <w:rPr>
                <w:rFonts w:cstheme="minorHAnsi"/>
                <w:color w:val="ED7D31" w:themeColor="accent2"/>
              </w:rPr>
            </w:pPr>
            <w:r>
              <w:rPr>
                <w:rFonts w:cstheme="minorHAnsi"/>
                <w:color w:val="ED7D31" w:themeColor="accent2"/>
              </w:rPr>
              <w:t>Insert expectations specific to district roles here</w:t>
            </w:r>
          </w:p>
          <w:p w14:paraId="767E4248" w14:textId="77777777" w:rsidR="009C4808" w:rsidRDefault="009C4808" w:rsidP="009C4808">
            <w:pPr>
              <w:rPr>
                <w:rFonts w:cstheme="minorHAnsi"/>
                <w:color w:val="ED7D31" w:themeColor="accent2"/>
              </w:rPr>
            </w:pPr>
          </w:p>
          <w:p w14:paraId="76B6C4B0" w14:textId="77777777" w:rsidR="009C4808" w:rsidRDefault="009C4808" w:rsidP="009C4808">
            <w:pPr>
              <w:rPr>
                <w:rFonts w:cstheme="minorHAnsi"/>
                <w:color w:val="ED7D31" w:themeColor="accent2"/>
              </w:rPr>
            </w:pPr>
          </w:p>
          <w:p w14:paraId="30699FB0" w14:textId="77777777" w:rsidR="009C4808" w:rsidRDefault="009C4808" w:rsidP="009C4808">
            <w:pPr>
              <w:rPr>
                <w:rFonts w:cstheme="minorHAnsi"/>
                <w:color w:val="ED7D31" w:themeColor="accent2"/>
              </w:rPr>
            </w:pPr>
          </w:p>
          <w:p w14:paraId="65517C95" w14:textId="77777777" w:rsidR="009C4808" w:rsidRDefault="009C4808" w:rsidP="009C4808">
            <w:pPr>
              <w:rPr>
                <w:rFonts w:cstheme="minorHAnsi"/>
                <w:color w:val="ED7D31" w:themeColor="accent2"/>
              </w:rPr>
            </w:pPr>
          </w:p>
          <w:p w14:paraId="69758D88" w14:textId="77777777" w:rsidR="009C4808" w:rsidRDefault="009C4808" w:rsidP="009C4808">
            <w:pPr>
              <w:rPr>
                <w:rFonts w:cstheme="minorHAnsi"/>
                <w:color w:val="ED7D31" w:themeColor="accent2"/>
              </w:rPr>
            </w:pPr>
          </w:p>
          <w:p w14:paraId="2DEC1597" w14:textId="02253BD8" w:rsidR="009C4808" w:rsidRPr="009C4808" w:rsidRDefault="009C4808" w:rsidP="009C4808">
            <w:pPr>
              <w:rPr>
                <w:rFonts w:cstheme="minorHAnsi"/>
                <w:color w:val="ED7D31" w:themeColor="accent2"/>
              </w:rPr>
            </w:pPr>
          </w:p>
        </w:tc>
      </w:tr>
      <w:tr w:rsidR="009C4808" w14:paraId="569FFD4F" w14:textId="77777777" w:rsidTr="00B43E5B">
        <w:tc>
          <w:tcPr>
            <w:tcW w:w="1075" w:type="dxa"/>
            <w:shd w:val="clear" w:color="auto" w:fill="F2F2F2" w:themeFill="background1" w:themeFillShade="F2"/>
            <w:textDirection w:val="btLr"/>
            <w:vAlign w:val="center"/>
          </w:tcPr>
          <w:p w14:paraId="5BD5B16F" w14:textId="08C46FAC" w:rsidR="009C4808" w:rsidRDefault="009C4808" w:rsidP="009C4808">
            <w:pPr>
              <w:jc w:val="center"/>
              <w:rPr>
                <w:rFonts w:cstheme="minorHAnsi"/>
                <w:b/>
                <w:bCs/>
              </w:rPr>
            </w:pPr>
            <w:r>
              <w:rPr>
                <w:rFonts w:cstheme="minorHAnsi"/>
                <w:b/>
                <w:bCs/>
              </w:rPr>
              <w:t xml:space="preserve">Upcoming deadlines </w:t>
            </w:r>
          </w:p>
        </w:tc>
        <w:tc>
          <w:tcPr>
            <w:tcW w:w="3060" w:type="dxa"/>
          </w:tcPr>
          <w:p w14:paraId="73E850D9" w14:textId="77777777" w:rsidR="009C4808" w:rsidRDefault="009C4808" w:rsidP="009C4808">
            <w:pPr>
              <w:rPr>
                <w:rFonts w:cstheme="minorHAnsi"/>
                <w:b/>
                <w:bCs/>
                <w:color w:val="ED7D31" w:themeColor="accent2"/>
              </w:rPr>
            </w:pPr>
            <w:r>
              <w:rPr>
                <w:rFonts w:cstheme="minorHAnsi"/>
                <w:b/>
                <w:bCs/>
                <w:color w:val="ED7D31" w:themeColor="accent2"/>
              </w:rPr>
              <w:t>Deadlines</w:t>
            </w:r>
          </w:p>
          <w:p w14:paraId="3004D7ED" w14:textId="19F54FA8" w:rsidR="009C4808" w:rsidRPr="00666F9E" w:rsidRDefault="009C4808" w:rsidP="009C4808">
            <w:pPr>
              <w:rPr>
                <w:rFonts w:cstheme="minorHAnsi"/>
                <w:i/>
                <w:iCs/>
                <w:color w:val="ED7D31" w:themeColor="accent2"/>
              </w:rPr>
            </w:pPr>
            <w:r w:rsidRPr="00666F9E">
              <w:rPr>
                <w:rFonts w:cstheme="minorHAnsi"/>
                <w:i/>
                <w:iCs/>
                <w:color w:val="ED7D31" w:themeColor="accent2"/>
              </w:rPr>
              <w:t xml:space="preserve">Upcoming scheduled due dates and possible </w:t>
            </w:r>
            <w:r w:rsidR="00666F9E" w:rsidRPr="00666F9E">
              <w:rPr>
                <w:rFonts w:cstheme="minorHAnsi"/>
                <w:i/>
                <w:iCs/>
                <w:color w:val="ED7D31" w:themeColor="accent2"/>
              </w:rPr>
              <w:t>adjustments</w:t>
            </w:r>
            <w:r w:rsidRPr="00666F9E">
              <w:rPr>
                <w:rFonts w:cstheme="minorHAnsi"/>
                <w:i/>
                <w:iCs/>
                <w:color w:val="ED7D31" w:themeColor="accent2"/>
              </w:rPr>
              <w:t xml:space="preserve"> </w:t>
            </w:r>
          </w:p>
        </w:tc>
        <w:tc>
          <w:tcPr>
            <w:tcW w:w="5215" w:type="dxa"/>
          </w:tcPr>
          <w:p w14:paraId="14DA49FC" w14:textId="77777777" w:rsidR="009C4808" w:rsidRPr="009C4808" w:rsidRDefault="009C4808" w:rsidP="009C4808">
            <w:pPr>
              <w:pStyle w:val="ListParagraph"/>
              <w:numPr>
                <w:ilvl w:val="0"/>
                <w:numId w:val="2"/>
              </w:numPr>
              <w:rPr>
                <w:rFonts w:cstheme="minorHAnsi"/>
                <w:color w:val="ED7D31" w:themeColor="accent2"/>
              </w:rPr>
            </w:pPr>
            <w:r w:rsidRPr="009C4808">
              <w:rPr>
                <w:rFonts w:cstheme="minorHAnsi"/>
                <w:color w:val="ED7D31" w:themeColor="accent2"/>
              </w:rPr>
              <w:t>Local</w:t>
            </w:r>
          </w:p>
          <w:p w14:paraId="6A41C1E1" w14:textId="77777777" w:rsidR="009C4808" w:rsidRPr="009C4808" w:rsidRDefault="009C4808" w:rsidP="009C4808">
            <w:pPr>
              <w:pStyle w:val="ListParagraph"/>
              <w:numPr>
                <w:ilvl w:val="0"/>
                <w:numId w:val="2"/>
              </w:numPr>
              <w:rPr>
                <w:rFonts w:cstheme="minorHAnsi"/>
                <w:color w:val="ED7D31" w:themeColor="accent2"/>
              </w:rPr>
            </w:pPr>
            <w:r w:rsidRPr="009C4808">
              <w:rPr>
                <w:rFonts w:cstheme="minorHAnsi"/>
                <w:color w:val="ED7D31" w:themeColor="accent2"/>
              </w:rPr>
              <w:t>State</w:t>
            </w:r>
          </w:p>
          <w:p w14:paraId="20529CBF" w14:textId="342DE1AD" w:rsidR="009C4808" w:rsidRPr="009C4808" w:rsidRDefault="009C4808" w:rsidP="009C4808">
            <w:pPr>
              <w:pStyle w:val="ListParagraph"/>
              <w:numPr>
                <w:ilvl w:val="0"/>
                <w:numId w:val="2"/>
              </w:numPr>
              <w:rPr>
                <w:rFonts w:cstheme="minorHAnsi"/>
                <w:color w:val="ED7D31" w:themeColor="accent2"/>
              </w:rPr>
            </w:pPr>
            <w:r w:rsidRPr="009C4808">
              <w:rPr>
                <w:rFonts w:cstheme="minorHAnsi"/>
                <w:color w:val="ED7D31" w:themeColor="accent2"/>
              </w:rPr>
              <w:t xml:space="preserve">Federal </w:t>
            </w:r>
          </w:p>
          <w:p w14:paraId="44DC6874" w14:textId="784F96A1" w:rsidR="009C4808" w:rsidRDefault="009C4808" w:rsidP="009C4808">
            <w:pPr>
              <w:rPr>
                <w:rFonts w:cstheme="minorHAnsi"/>
                <w:color w:val="ED7D31" w:themeColor="accent2"/>
              </w:rPr>
            </w:pPr>
          </w:p>
        </w:tc>
      </w:tr>
    </w:tbl>
    <w:p w14:paraId="2CEA79F1" w14:textId="6AE02108" w:rsidR="00EC0AD7" w:rsidRDefault="00EC0AD7" w:rsidP="000825CC">
      <w:pPr>
        <w:jc w:val="center"/>
        <w:rPr>
          <w:b/>
          <w:bCs/>
          <w:sz w:val="28"/>
          <w:szCs w:val="28"/>
        </w:rPr>
      </w:pPr>
      <w:r>
        <w:rPr>
          <w:b/>
          <w:bCs/>
          <w:sz w:val="28"/>
          <w:szCs w:val="28"/>
        </w:rPr>
        <w:br w:type="page"/>
      </w:r>
    </w:p>
    <w:p w14:paraId="5C3CF0AA" w14:textId="787404B3" w:rsidR="00B43E5B" w:rsidRDefault="00B43E5B" w:rsidP="008C6FA1">
      <w:pPr>
        <w:spacing w:after="0"/>
        <w:jc w:val="center"/>
        <w:rPr>
          <w:rStyle w:val="Heading2Char"/>
        </w:rPr>
      </w:pPr>
      <w:r>
        <w:rPr>
          <w:rStyle w:val="Heading2Char"/>
        </w:rPr>
        <w:lastRenderedPageBreak/>
        <w:t xml:space="preserve">Role Specific </w:t>
      </w:r>
    </w:p>
    <w:p w14:paraId="7704116A" w14:textId="1A26D181" w:rsidR="008C6FA1" w:rsidRPr="003E438F" w:rsidRDefault="008C6FA1" w:rsidP="000C291C">
      <w:pPr>
        <w:spacing w:after="0"/>
        <w:rPr>
          <w:rStyle w:val="Heading2Char"/>
          <w:b w:val="0"/>
          <w:bCs w:val="0"/>
          <w:color w:val="ED7D31" w:themeColor="accent2"/>
          <w:sz w:val="22"/>
          <w:szCs w:val="22"/>
        </w:rPr>
      </w:pPr>
      <w:r w:rsidRPr="003E438F">
        <w:rPr>
          <w:rStyle w:val="Heading2Char"/>
          <w:b w:val="0"/>
          <w:bCs w:val="0"/>
          <w:color w:val="ED7D31" w:themeColor="accent2"/>
          <w:sz w:val="22"/>
          <w:szCs w:val="22"/>
        </w:rPr>
        <w:t xml:space="preserve">Use the examples below </w:t>
      </w:r>
      <w:r w:rsidR="00D87CE0" w:rsidRPr="003E438F">
        <w:rPr>
          <w:rStyle w:val="Heading2Char"/>
          <w:b w:val="0"/>
          <w:bCs w:val="0"/>
          <w:color w:val="ED7D31" w:themeColor="accent2"/>
          <w:sz w:val="22"/>
          <w:szCs w:val="22"/>
        </w:rPr>
        <w:t>as placeholder</w:t>
      </w:r>
      <w:r w:rsidR="003E438F" w:rsidRPr="003E438F">
        <w:rPr>
          <w:rStyle w:val="Heading2Char"/>
          <w:b w:val="0"/>
          <w:bCs w:val="0"/>
          <w:color w:val="ED7D31" w:themeColor="accent2"/>
          <w:sz w:val="22"/>
          <w:szCs w:val="22"/>
        </w:rPr>
        <w:t>s to add role specific sections to the expectations document.</w:t>
      </w:r>
      <w:r w:rsidR="00227444">
        <w:rPr>
          <w:rStyle w:val="Heading2Char"/>
          <w:b w:val="0"/>
          <w:bCs w:val="0"/>
          <w:color w:val="ED7D31" w:themeColor="accent2"/>
          <w:sz w:val="22"/>
          <w:szCs w:val="22"/>
        </w:rPr>
        <w:t xml:space="preserve"> </w:t>
      </w:r>
      <w:r w:rsidR="000C291C">
        <w:rPr>
          <w:rStyle w:val="Heading2Char"/>
          <w:b w:val="0"/>
          <w:bCs w:val="0"/>
          <w:color w:val="ED7D31" w:themeColor="accent2"/>
          <w:sz w:val="22"/>
          <w:szCs w:val="22"/>
        </w:rPr>
        <w:t>R</w:t>
      </w:r>
      <w:r w:rsidR="00227444">
        <w:rPr>
          <w:rStyle w:val="Heading2Char"/>
          <w:b w:val="0"/>
          <w:bCs w:val="0"/>
          <w:color w:val="ED7D31" w:themeColor="accent2"/>
          <w:sz w:val="22"/>
          <w:szCs w:val="22"/>
        </w:rPr>
        <w:t xml:space="preserve">ow information can be copied and pasted into the teacher template to adjust for </w:t>
      </w:r>
      <w:r w:rsidR="00864F73">
        <w:rPr>
          <w:rStyle w:val="Heading2Char"/>
          <w:b w:val="0"/>
          <w:bCs w:val="0"/>
          <w:color w:val="ED7D31" w:themeColor="accent2"/>
          <w:sz w:val="22"/>
          <w:szCs w:val="22"/>
        </w:rPr>
        <w:t>each role.</w:t>
      </w:r>
      <w:r w:rsidR="00227444">
        <w:rPr>
          <w:rStyle w:val="Heading2Char"/>
          <w:b w:val="0"/>
          <w:bCs w:val="0"/>
          <w:color w:val="ED7D31" w:themeColor="accent2"/>
          <w:sz w:val="22"/>
          <w:szCs w:val="22"/>
        </w:rPr>
        <w:t xml:space="preserve"> </w:t>
      </w:r>
    </w:p>
    <w:p w14:paraId="5AC45290" w14:textId="77777777" w:rsidR="008C6FA1" w:rsidRDefault="008C6FA1" w:rsidP="008C6FA1">
      <w:pPr>
        <w:spacing w:after="0"/>
        <w:jc w:val="center"/>
        <w:rPr>
          <w:rStyle w:val="Heading2Char"/>
        </w:rPr>
      </w:pPr>
    </w:p>
    <w:tbl>
      <w:tblPr>
        <w:tblStyle w:val="TableGrid"/>
        <w:tblW w:w="0" w:type="auto"/>
        <w:tblLook w:val="04A0" w:firstRow="1" w:lastRow="0" w:firstColumn="1" w:lastColumn="0" w:noHBand="0" w:noVBand="1"/>
      </w:tblPr>
      <w:tblGrid>
        <w:gridCol w:w="1075"/>
        <w:gridCol w:w="3060"/>
        <w:gridCol w:w="5215"/>
      </w:tblGrid>
      <w:tr w:rsidR="00B43E5B" w:rsidRPr="009A5122" w14:paraId="14EE1B97" w14:textId="77777777" w:rsidTr="000C291C">
        <w:tc>
          <w:tcPr>
            <w:tcW w:w="1075" w:type="dxa"/>
            <w:shd w:val="clear" w:color="auto" w:fill="F2F2F2" w:themeFill="background1" w:themeFillShade="F2"/>
            <w:textDirection w:val="btLr"/>
            <w:vAlign w:val="center"/>
          </w:tcPr>
          <w:p w14:paraId="6478A054" w14:textId="77777777" w:rsidR="00B43E5B" w:rsidRPr="0065142E" w:rsidRDefault="00B43E5B" w:rsidP="000C291C">
            <w:pPr>
              <w:jc w:val="center"/>
              <w:rPr>
                <w:rFonts w:cstheme="minorHAnsi"/>
                <w:b/>
                <w:bCs/>
              </w:rPr>
            </w:pPr>
            <w:r>
              <w:rPr>
                <w:rFonts w:cstheme="minorHAnsi"/>
                <w:b/>
                <w:bCs/>
              </w:rPr>
              <w:t>Role Specific</w:t>
            </w:r>
          </w:p>
        </w:tc>
        <w:tc>
          <w:tcPr>
            <w:tcW w:w="3060" w:type="dxa"/>
          </w:tcPr>
          <w:p w14:paraId="02AB96CD" w14:textId="63BF8AB9" w:rsidR="00B43E5B" w:rsidRDefault="00B25F35" w:rsidP="000C291C">
            <w:pPr>
              <w:rPr>
                <w:rFonts w:cstheme="minorHAnsi"/>
                <w:b/>
                <w:bCs/>
                <w:color w:val="ED7D31" w:themeColor="accent2"/>
              </w:rPr>
            </w:pPr>
            <w:r>
              <w:rPr>
                <w:rFonts w:cstheme="minorHAnsi"/>
                <w:b/>
                <w:bCs/>
                <w:color w:val="ED7D31" w:themeColor="accent2"/>
              </w:rPr>
              <w:t>Role</w:t>
            </w:r>
          </w:p>
          <w:p w14:paraId="0BC4F99D" w14:textId="77777777" w:rsidR="00B43E5B" w:rsidRPr="005F4EE6" w:rsidRDefault="00B43E5B" w:rsidP="000C291C">
            <w:pPr>
              <w:rPr>
                <w:rFonts w:cstheme="minorHAnsi"/>
                <w:b/>
                <w:bCs/>
                <w:color w:val="ED7D31" w:themeColor="accent2"/>
              </w:rPr>
            </w:pPr>
            <w:r>
              <w:rPr>
                <w:rFonts w:cstheme="minorHAnsi"/>
                <w:i/>
                <w:iCs/>
                <w:color w:val="ED7D31" w:themeColor="accent2"/>
              </w:rPr>
              <w:t>Expectations specific to role</w:t>
            </w:r>
          </w:p>
        </w:tc>
        <w:tc>
          <w:tcPr>
            <w:tcW w:w="5215" w:type="dxa"/>
          </w:tcPr>
          <w:p w14:paraId="44F5A032" w14:textId="77777777" w:rsidR="00B25F35" w:rsidRPr="005D6D9A" w:rsidRDefault="00B25F35" w:rsidP="00B25F35">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1E0F827F" w14:textId="77777777" w:rsidR="00B25F35" w:rsidRPr="009A5122" w:rsidRDefault="00B25F35" w:rsidP="00B25F35">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46F22DCF" w14:textId="77777777" w:rsidR="00B43E5B" w:rsidRDefault="00B43E5B" w:rsidP="000C291C">
            <w:pPr>
              <w:rPr>
                <w:rFonts w:cstheme="minorHAnsi"/>
                <w:color w:val="ED7D31" w:themeColor="accent2"/>
              </w:rPr>
            </w:pPr>
          </w:p>
          <w:p w14:paraId="1010726D" w14:textId="77777777" w:rsidR="00B43E5B" w:rsidRDefault="00B43E5B" w:rsidP="000C291C">
            <w:pPr>
              <w:rPr>
                <w:rFonts w:cstheme="minorHAnsi"/>
                <w:color w:val="ED7D31" w:themeColor="accent2"/>
              </w:rPr>
            </w:pPr>
          </w:p>
          <w:p w14:paraId="62027FCF" w14:textId="77777777" w:rsidR="00B43E5B" w:rsidRPr="009A5122" w:rsidRDefault="00B43E5B" w:rsidP="000C291C">
            <w:pPr>
              <w:rPr>
                <w:rFonts w:cstheme="minorHAnsi"/>
                <w:color w:val="ED7D31" w:themeColor="accent2"/>
              </w:rPr>
            </w:pPr>
          </w:p>
        </w:tc>
      </w:tr>
      <w:tr w:rsidR="008C6FA1" w:rsidRPr="009A5122" w14:paraId="0A4AC117" w14:textId="77777777" w:rsidTr="000C291C">
        <w:tc>
          <w:tcPr>
            <w:tcW w:w="1075" w:type="dxa"/>
            <w:shd w:val="clear" w:color="auto" w:fill="F2F2F2" w:themeFill="background1" w:themeFillShade="F2"/>
            <w:textDirection w:val="btLr"/>
            <w:vAlign w:val="center"/>
          </w:tcPr>
          <w:p w14:paraId="70B02804" w14:textId="304C2A90" w:rsidR="008C6FA1" w:rsidRDefault="008C6FA1" w:rsidP="008C6FA1">
            <w:pPr>
              <w:jc w:val="center"/>
              <w:rPr>
                <w:rFonts w:cstheme="minorHAnsi"/>
                <w:b/>
                <w:bCs/>
              </w:rPr>
            </w:pPr>
            <w:r>
              <w:rPr>
                <w:rFonts w:cstheme="minorHAnsi"/>
                <w:b/>
                <w:bCs/>
              </w:rPr>
              <w:t>Role Specific</w:t>
            </w:r>
          </w:p>
        </w:tc>
        <w:tc>
          <w:tcPr>
            <w:tcW w:w="3060" w:type="dxa"/>
          </w:tcPr>
          <w:p w14:paraId="7509B159" w14:textId="5357E644" w:rsidR="008C6FA1" w:rsidRDefault="00B25F35" w:rsidP="008C6FA1">
            <w:pPr>
              <w:rPr>
                <w:rFonts w:cstheme="minorHAnsi"/>
                <w:b/>
                <w:bCs/>
                <w:color w:val="ED7D31" w:themeColor="accent2"/>
              </w:rPr>
            </w:pPr>
            <w:r>
              <w:rPr>
                <w:rFonts w:cstheme="minorHAnsi"/>
                <w:b/>
                <w:bCs/>
                <w:color w:val="ED7D31" w:themeColor="accent2"/>
              </w:rPr>
              <w:t>Role</w:t>
            </w:r>
          </w:p>
          <w:p w14:paraId="30FC1C90" w14:textId="0FE597C6" w:rsidR="008C6FA1" w:rsidRDefault="008C6FA1" w:rsidP="008C6FA1">
            <w:pPr>
              <w:rPr>
                <w:rFonts w:cstheme="minorHAnsi"/>
                <w:b/>
                <w:bCs/>
                <w:color w:val="ED7D31" w:themeColor="accent2"/>
              </w:rPr>
            </w:pPr>
            <w:r>
              <w:rPr>
                <w:rFonts w:cstheme="minorHAnsi"/>
                <w:i/>
                <w:iCs/>
                <w:color w:val="ED7D31" w:themeColor="accent2"/>
              </w:rPr>
              <w:t>Expectations specific to role</w:t>
            </w:r>
          </w:p>
        </w:tc>
        <w:tc>
          <w:tcPr>
            <w:tcW w:w="5215" w:type="dxa"/>
          </w:tcPr>
          <w:p w14:paraId="776960D4" w14:textId="77777777" w:rsidR="00B25F35" w:rsidRPr="005D6D9A" w:rsidRDefault="00B25F35" w:rsidP="00B25F35">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20B4A5F8" w14:textId="77777777" w:rsidR="00B25F35" w:rsidRPr="009A5122" w:rsidRDefault="00B25F35" w:rsidP="00B25F35">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03353BC4" w14:textId="77777777" w:rsidR="008C6FA1" w:rsidRDefault="008C6FA1" w:rsidP="008C6FA1">
            <w:pPr>
              <w:rPr>
                <w:rFonts w:cstheme="minorHAnsi"/>
                <w:color w:val="ED7D31" w:themeColor="accent2"/>
              </w:rPr>
            </w:pPr>
          </w:p>
          <w:p w14:paraId="52E08492" w14:textId="77777777" w:rsidR="008C6FA1" w:rsidRDefault="008C6FA1" w:rsidP="00227444">
            <w:pPr>
              <w:pStyle w:val="ListParagraph"/>
              <w:rPr>
                <w:rFonts w:cstheme="minorHAnsi"/>
                <w:color w:val="ED7D31" w:themeColor="accent2"/>
              </w:rPr>
            </w:pPr>
          </w:p>
        </w:tc>
      </w:tr>
      <w:tr w:rsidR="008C6FA1" w:rsidRPr="009A5122" w14:paraId="2CA1ADC8" w14:textId="77777777" w:rsidTr="000C291C">
        <w:tc>
          <w:tcPr>
            <w:tcW w:w="1075" w:type="dxa"/>
            <w:shd w:val="clear" w:color="auto" w:fill="F2F2F2" w:themeFill="background1" w:themeFillShade="F2"/>
            <w:textDirection w:val="btLr"/>
            <w:vAlign w:val="center"/>
          </w:tcPr>
          <w:p w14:paraId="240AE406" w14:textId="1FB20430" w:rsidR="008C6FA1" w:rsidRDefault="008C6FA1" w:rsidP="008C6FA1">
            <w:pPr>
              <w:jc w:val="center"/>
              <w:rPr>
                <w:rFonts w:cstheme="minorHAnsi"/>
                <w:b/>
                <w:bCs/>
              </w:rPr>
            </w:pPr>
            <w:r>
              <w:rPr>
                <w:rFonts w:cstheme="minorHAnsi"/>
                <w:b/>
                <w:bCs/>
              </w:rPr>
              <w:t>Role Specific</w:t>
            </w:r>
          </w:p>
        </w:tc>
        <w:tc>
          <w:tcPr>
            <w:tcW w:w="3060" w:type="dxa"/>
          </w:tcPr>
          <w:p w14:paraId="0B577B16" w14:textId="5BCBC286" w:rsidR="008C6FA1" w:rsidRDefault="00B25F35" w:rsidP="008C6FA1">
            <w:pPr>
              <w:rPr>
                <w:rFonts w:cstheme="minorHAnsi"/>
                <w:b/>
                <w:bCs/>
                <w:color w:val="ED7D31" w:themeColor="accent2"/>
              </w:rPr>
            </w:pPr>
            <w:r>
              <w:rPr>
                <w:rFonts w:cstheme="minorHAnsi"/>
                <w:b/>
                <w:bCs/>
                <w:color w:val="ED7D31" w:themeColor="accent2"/>
              </w:rPr>
              <w:t>Role</w:t>
            </w:r>
          </w:p>
          <w:p w14:paraId="50DA6DA8" w14:textId="36199FB5" w:rsidR="008C6FA1" w:rsidRDefault="008C6FA1" w:rsidP="008C6FA1">
            <w:pPr>
              <w:rPr>
                <w:rFonts w:cstheme="minorHAnsi"/>
                <w:b/>
                <w:bCs/>
                <w:color w:val="ED7D31" w:themeColor="accent2"/>
              </w:rPr>
            </w:pPr>
            <w:r>
              <w:rPr>
                <w:rFonts w:cstheme="minorHAnsi"/>
                <w:i/>
                <w:iCs/>
                <w:color w:val="ED7D31" w:themeColor="accent2"/>
              </w:rPr>
              <w:t>Expectations specific to role</w:t>
            </w:r>
          </w:p>
        </w:tc>
        <w:tc>
          <w:tcPr>
            <w:tcW w:w="5215" w:type="dxa"/>
          </w:tcPr>
          <w:p w14:paraId="6D25A4A1" w14:textId="314F9A24" w:rsidR="008C6FA1" w:rsidRPr="005D6D9A" w:rsidRDefault="005D6D9A" w:rsidP="005D6D9A">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0814121D" w14:textId="77777777" w:rsidR="005D6D9A" w:rsidRPr="009A5122" w:rsidRDefault="005D6D9A" w:rsidP="005D6D9A">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1851C3E3" w14:textId="77777777" w:rsidR="008C6FA1" w:rsidRDefault="008C6FA1" w:rsidP="005D6D9A">
            <w:pPr>
              <w:rPr>
                <w:rFonts w:cstheme="minorHAnsi"/>
                <w:color w:val="ED7D31" w:themeColor="accent2"/>
              </w:rPr>
            </w:pPr>
          </w:p>
          <w:p w14:paraId="66AD97B3" w14:textId="6FC94B11" w:rsidR="005D6D9A" w:rsidRPr="005D6D9A" w:rsidRDefault="005D6D9A" w:rsidP="005D6D9A">
            <w:pPr>
              <w:rPr>
                <w:rFonts w:cstheme="minorHAnsi"/>
                <w:color w:val="ED7D31" w:themeColor="accent2"/>
              </w:rPr>
            </w:pPr>
          </w:p>
        </w:tc>
      </w:tr>
      <w:tr w:rsidR="008C6FA1" w:rsidRPr="009A5122" w14:paraId="17966049" w14:textId="77777777" w:rsidTr="00A246BC">
        <w:trPr>
          <w:trHeight w:val="1583"/>
        </w:trPr>
        <w:tc>
          <w:tcPr>
            <w:tcW w:w="1075" w:type="dxa"/>
            <w:shd w:val="clear" w:color="auto" w:fill="F2F2F2" w:themeFill="background1" w:themeFillShade="F2"/>
            <w:textDirection w:val="btLr"/>
            <w:vAlign w:val="center"/>
          </w:tcPr>
          <w:p w14:paraId="1D912754" w14:textId="64E355D4" w:rsidR="008C6FA1" w:rsidRDefault="008C6FA1" w:rsidP="008C6FA1">
            <w:pPr>
              <w:jc w:val="center"/>
              <w:rPr>
                <w:rFonts w:cstheme="minorHAnsi"/>
                <w:b/>
                <w:bCs/>
              </w:rPr>
            </w:pPr>
            <w:r>
              <w:rPr>
                <w:rFonts w:cstheme="minorHAnsi"/>
                <w:b/>
                <w:bCs/>
              </w:rPr>
              <w:t>Role Specific</w:t>
            </w:r>
          </w:p>
        </w:tc>
        <w:tc>
          <w:tcPr>
            <w:tcW w:w="3060" w:type="dxa"/>
          </w:tcPr>
          <w:p w14:paraId="00609C42" w14:textId="21FC582B" w:rsidR="008C6FA1" w:rsidRDefault="00B25F35" w:rsidP="008C6FA1">
            <w:pPr>
              <w:rPr>
                <w:rFonts w:cstheme="minorHAnsi"/>
                <w:b/>
                <w:bCs/>
                <w:color w:val="ED7D31" w:themeColor="accent2"/>
              </w:rPr>
            </w:pPr>
            <w:r>
              <w:rPr>
                <w:rFonts w:cstheme="minorHAnsi"/>
                <w:b/>
                <w:bCs/>
                <w:color w:val="ED7D31" w:themeColor="accent2"/>
              </w:rPr>
              <w:t>Role</w:t>
            </w:r>
          </w:p>
          <w:p w14:paraId="649E86D3" w14:textId="15573538" w:rsidR="008C6FA1" w:rsidRDefault="008C6FA1" w:rsidP="008C6FA1">
            <w:pPr>
              <w:rPr>
                <w:rFonts w:cstheme="minorHAnsi"/>
                <w:b/>
                <w:bCs/>
                <w:color w:val="ED7D31" w:themeColor="accent2"/>
              </w:rPr>
            </w:pPr>
            <w:r>
              <w:rPr>
                <w:rFonts w:cstheme="minorHAnsi"/>
                <w:i/>
                <w:iCs/>
                <w:color w:val="ED7D31" w:themeColor="accent2"/>
              </w:rPr>
              <w:t>Expectations specific to role</w:t>
            </w:r>
          </w:p>
        </w:tc>
        <w:tc>
          <w:tcPr>
            <w:tcW w:w="5215" w:type="dxa"/>
          </w:tcPr>
          <w:p w14:paraId="73667664" w14:textId="77777777" w:rsidR="00B25F35" w:rsidRPr="005D6D9A" w:rsidRDefault="00B25F35" w:rsidP="00B25F35">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3CD8CB65" w14:textId="77777777" w:rsidR="00B25F35" w:rsidRPr="009A5122" w:rsidRDefault="00B25F35" w:rsidP="00B25F35">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436E9E18" w14:textId="77777777" w:rsidR="008C6FA1" w:rsidRDefault="008C6FA1" w:rsidP="008C6FA1">
            <w:pPr>
              <w:rPr>
                <w:rFonts w:cstheme="minorHAnsi"/>
                <w:color w:val="ED7D31" w:themeColor="accent2"/>
              </w:rPr>
            </w:pPr>
          </w:p>
          <w:p w14:paraId="30A7272B" w14:textId="77777777" w:rsidR="008C6FA1" w:rsidRPr="00FC6B13" w:rsidRDefault="008C6FA1" w:rsidP="00FC6B13">
            <w:pPr>
              <w:rPr>
                <w:rFonts w:cstheme="minorHAnsi"/>
                <w:color w:val="ED7D31" w:themeColor="accent2"/>
              </w:rPr>
            </w:pPr>
          </w:p>
        </w:tc>
      </w:tr>
      <w:tr w:rsidR="008C6FA1" w:rsidRPr="009A5122" w14:paraId="7B029FDC" w14:textId="77777777" w:rsidTr="00A246BC">
        <w:trPr>
          <w:trHeight w:val="1457"/>
        </w:trPr>
        <w:tc>
          <w:tcPr>
            <w:tcW w:w="1075" w:type="dxa"/>
            <w:shd w:val="clear" w:color="auto" w:fill="F2F2F2" w:themeFill="background1" w:themeFillShade="F2"/>
            <w:textDirection w:val="btLr"/>
            <w:vAlign w:val="center"/>
          </w:tcPr>
          <w:p w14:paraId="1A54806E" w14:textId="4A01A98A" w:rsidR="008C6FA1" w:rsidRDefault="008C6FA1" w:rsidP="008C6FA1">
            <w:pPr>
              <w:jc w:val="center"/>
              <w:rPr>
                <w:rFonts w:cstheme="minorHAnsi"/>
                <w:b/>
                <w:bCs/>
              </w:rPr>
            </w:pPr>
            <w:r>
              <w:rPr>
                <w:rFonts w:cstheme="minorHAnsi"/>
                <w:b/>
                <w:bCs/>
              </w:rPr>
              <w:t>Role Specific</w:t>
            </w:r>
          </w:p>
        </w:tc>
        <w:tc>
          <w:tcPr>
            <w:tcW w:w="3060" w:type="dxa"/>
          </w:tcPr>
          <w:p w14:paraId="3CD1F49D" w14:textId="68FA312D" w:rsidR="008C6FA1" w:rsidRDefault="00B25F35" w:rsidP="008C6FA1">
            <w:pPr>
              <w:rPr>
                <w:rFonts w:cstheme="minorHAnsi"/>
                <w:b/>
                <w:bCs/>
                <w:color w:val="ED7D31" w:themeColor="accent2"/>
              </w:rPr>
            </w:pPr>
            <w:r>
              <w:rPr>
                <w:rFonts w:cstheme="minorHAnsi"/>
                <w:b/>
                <w:bCs/>
                <w:color w:val="ED7D31" w:themeColor="accent2"/>
              </w:rPr>
              <w:t>Role</w:t>
            </w:r>
          </w:p>
          <w:p w14:paraId="36CFB642" w14:textId="5DA210F0" w:rsidR="008C6FA1" w:rsidRDefault="008C6FA1" w:rsidP="008C6FA1">
            <w:pPr>
              <w:rPr>
                <w:rFonts w:cstheme="minorHAnsi"/>
                <w:b/>
                <w:bCs/>
                <w:color w:val="ED7D31" w:themeColor="accent2"/>
              </w:rPr>
            </w:pPr>
            <w:r>
              <w:rPr>
                <w:rFonts w:cstheme="minorHAnsi"/>
                <w:i/>
                <w:iCs/>
                <w:color w:val="ED7D31" w:themeColor="accent2"/>
              </w:rPr>
              <w:t>Expectations specific to role</w:t>
            </w:r>
          </w:p>
        </w:tc>
        <w:tc>
          <w:tcPr>
            <w:tcW w:w="5215" w:type="dxa"/>
          </w:tcPr>
          <w:p w14:paraId="2A79E7DF" w14:textId="77777777" w:rsidR="00B25F35" w:rsidRPr="005D6D9A" w:rsidRDefault="00B25F35" w:rsidP="00B25F35">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21C12883" w14:textId="77777777" w:rsidR="00B25F35" w:rsidRPr="009A5122" w:rsidRDefault="00B25F35" w:rsidP="00B25F35">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598FC197" w14:textId="77777777" w:rsidR="008C6FA1" w:rsidRPr="005B6173" w:rsidRDefault="008C6FA1" w:rsidP="005B6173">
            <w:pPr>
              <w:rPr>
                <w:rFonts w:cstheme="minorHAnsi"/>
                <w:color w:val="ED7D31" w:themeColor="accent2"/>
              </w:rPr>
            </w:pPr>
          </w:p>
        </w:tc>
      </w:tr>
      <w:tr w:rsidR="008C6FA1" w:rsidRPr="009A5122" w14:paraId="064B4044" w14:textId="77777777" w:rsidTr="00A246BC">
        <w:trPr>
          <w:trHeight w:val="1250"/>
        </w:trPr>
        <w:tc>
          <w:tcPr>
            <w:tcW w:w="1075" w:type="dxa"/>
            <w:shd w:val="clear" w:color="auto" w:fill="F2F2F2" w:themeFill="background1" w:themeFillShade="F2"/>
            <w:textDirection w:val="btLr"/>
            <w:vAlign w:val="center"/>
          </w:tcPr>
          <w:p w14:paraId="0FBBB94A" w14:textId="50CAB03E" w:rsidR="008C6FA1" w:rsidRDefault="008C6FA1" w:rsidP="008C6FA1">
            <w:pPr>
              <w:jc w:val="center"/>
              <w:rPr>
                <w:rFonts w:cstheme="minorHAnsi"/>
                <w:b/>
                <w:bCs/>
              </w:rPr>
            </w:pPr>
            <w:r>
              <w:rPr>
                <w:rFonts w:cstheme="minorHAnsi"/>
                <w:b/>
                <w:bCs/>
              </w:rPr>
              <w:t>Role Specific</w:t>
            </w:r>
          </w:p>
        </w:tc>
        <w:tc>
          <w:tcPr>
            <w:tcW w:w="3060" w:type="dxa"/>
          </w:tcPr>
          <w:p w14:paraId="0AD823E0" w14:textId="7B13636B" w:rsidR="008C6FA1" w:rsidRDefault="00B25F35" w:rsidP="008C6FA1">
            <w:pPr>
              <w:rPr>
                <w:rFonts w:cstheme="minorHAnsi"/>
                <w:b/>
                <w:bCs/>
                <w:color w:val="ED7D31" w:themeColor="accent2"/>
              </w:rPr>
            </w:pPr>
            <w:r>
              <w:rPr>
                <w:rFonts w:cstheme="minorHAnsi"/>
                <w:b/>
                <w:bCs/>
                <w:color w:val="ED7D31" w:themeColor="accent2"/>
              </w:rPr>
              <w:t>Role</w:t>
            </w:r>
          </w:p>
          <w:p w14:paraId="2FBFFC83" w14:textId="20E50AB0" w:rsidR="008C6FA1" w:rsidRDefault="008C6FA1" w:rsidP="008C6FA1">
            <w:pPr>
              <w:rPr>
                <w:rFonts w:cstheme="minorHAnsi"/>
                <w:b/>
                <w:bCs/>
                <w:color w:val="ED7D31" w:themeColor="accent2"/>
              </w:rPr>
            </w:pPr>
            <w:r>
              <w:rPr>
                <w:rFonts w:cstheme="minorHAnsi"/>
                <w:i/>
                <w:iCs/>
                <w:color w:val="ED7D31" w:themeColor="accent2"/>
              </w:rPr>
              <w:t>Expectations specific to role</w:t>
            </w:r>
          </w:p>
        </w:tc>
        <w:tc>
          <w:tcPr>
            <w:tcW w:w="5215" w:type="dxa"/>
          </w:tcPr>
          <w:p w14:paraId="50738F4A" w14:textId="77777777" w:rsidR="00B25F35" w:rsidRPr="005D6D9A" w:rsidRDefault="00B25F35" w:rsidP="00B25F35">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7C4CDAE0" w14:textId="77777777" w:rsidR="00B25F35" w:rsidRPr="009A5122" w:rsidRDefault="00B25F35" w:rsidP="00B25F35">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73470301" w14:textId="77777777" w:rsidR="008C6FA1" w:rsidRPr="005B6173" w:rsidRDefault="008C6FA1" w:rsidP="005B6173">
            <w:pPr>
              <w:rPr>
                <w:rFonts w:cstheme="minorHAnsi"/>
                <w:color w:val="ED7D31" w:themeColor="accent2"/>
              </w:rPr>
            </w:pPr>
          </w:p>
        </w:tc>
      </w:tr>
      <w:tr w:rsidR="00D52338" w:rsidRPr="009A5122" w14:paraId="2904A040" w14:textId="77777777" w:rsidTr="000C291C">
        <w:tc>
          <w:tcPr>
            <w:tcW w:w="1075" w:type="dxa"/>
            <w:shd w:val="clear" w:color="auto" w:fill="F2F2F2" w:themeFill="background1" w:themeFillShade="F2"/>
            <w:textDirection w:val="btLr"/>
            <w:vAlign w:val="center"/>
          </w:tcPr>
          <w:p w14:paraId="6F80F39D" w14:textId="0CA6C1AE" w:rsidR="00D52338" w:rsidRDefault="00D52338" w:rsidP="00D52338">
            <w:pPr>
              <w:jc w:val="center"/>
              <w:rPr>
                <w:rFonts w:cstheme="minorHAnsi"/>
                <w:b/>
                <w:bCs/>
              </w:rPr>
            </w:pPr>
            <w:r>
              <w:rPr>
                <w:rFonts w:cstheme="minorHAnsi"/>
                <w:b/>
                <w:bCs/>
              </w:rPr>
              <w:t>Role Specific</w:t>
            </w:r>
          </w:p>
        </w:tc>
        <w:tc>
          <w:tcPr>
            <w:tcW w:w="3060" w:type="dxa"/>
          </w:tcPr>
          <w:p w14:paraId="7460E615" w14:textId="4961CC50" w:rsidR="00D52338" w:rsidRDefault="00B25F35" w:rsidP="00D52338">
            <w:pPr>
              <w:rPr>
                <w:rFonts w:cstheme="minorHAnsi"/>
                <w:b/>
                <w:bCs/>
                <w:color w:val="ED7D31" w:themeColor="accent2"/>
              </w:rPr>
            </w:pPr>
            <w:r>
              <w:rPr>
                <w:rFonts w:cstheme="minorHAnsi"/>
                <w:b/>
                <w:bCs/>
                <w:color w:val="ED7D31" w:themeColor="accent2"/>
              </w:rPr>
              <w:t>Role</w:t>
            </w:r>
          </w:p>
          <w:p w14:paraId="410EAFAB" w14:textId="4467A479" w:rsidR="00D52338" w:rsidRDefault="00D52338" w:rsidP="00D52338">
            <w:pPr>
              <w:rPr>
                <w:rFonts w:cstheme="minorHAnsi"/>
                <w:b/>
                <w:bCs/>
                <w:color w:val="ED7D31" w:themeColor="accent2"/>
              </w:rPr>
            </w:pPr>
            <w:r>
              <w:rPr>
                <w:rFonts w:cstheme="minorHAnsi"/>
                <w:i/>
                <w:iCs/>
                <w:color w:val="ED7D31" w:themeColor="accent2"/>
              </w:rPr>
              <w:t>Expectations specific to role</w:t>
            </w:r>
          </w:p>
        </w:tc>
        <w:tc>
          <w:tcPr>
            <w:tcW w:w="5215" w:type="dxa"/>
          </w:tcPr>
          <w:p w14:paraId="465A922B" w14:textId="77777777" w:rsidR="00B25F35" w:rsidRPr="005D6D9A" w:rsidRDefault="00B25F35" w:rsidP="00B25F35">
            <w:pPr>
              <w:pStyle w:val="ListParagraph"/>
              <w:numPr>
                <w:ilvl w:val="0"/>
                <w:numId w:val="7"/>
              </w:numPr>
              <w:rPr>
                <w:rFonts w:cstheme="minorHAnsi"/>
                <w:color w:val="ED7D31" w:themeColor="accent2"/>
              </w:rPr>
            </w:pPr>
            <w:r>
              <w:rPr>
                <w:color w:val="ED7D31" w:themeColor="accent2"/>
              </w:rPr>
              <w:t>Work with all staff</w:t>
            </w:r>
            <w:r w:rsidRPr="005D6D9A">
              <w:rPr>
                <w:color w:val="ED7D31" w:themeColor="accent2"/>
              </w:rPr>
              <w:t xml:space="preserve"> to identify </w:t>
            </w:r>
            <w:r>
              <w:rPr>
                <w:color w:val="ED7D31" w:themeColor="accent2"/>
              </w:rPr>
              <w:t xml:space="preserve">and support </w:t>
            </w:r>
            <w:r w:rsidRPr="005D6D9A">
              <w:rPr>
                <w:color w:val="ED7D31" w:themeColor="accent2"/>
              </w:rPr>
              <w:t>students who need wellness support</w:t>
            </w:r>
            <w:r w:rsidRPr="005D6D9A">
              <w:rPr>
                <w:rFonts w:cstheme="minorHAnsi"/>
                <w:color w:val="ED7D31" w:themeColor="accent2"/>
              </w:rPr>
              <w:t xml:space="preserve"> </w:t>
            </w:r>
          </w:p>
          <w:p w14:paraId="1BA64ABF" w14:textId="77777777" w:rsidR="00B25F35" w:rsidRPr="009A5122" w:rsidRDefault="00B25F35" w:rsidP="00B25F35">
            <w:pPr>
              <w:pStyle w:val="ListParagraph"/>
              <w:numPr>
                <w:ilvl w:val="0"/>
                <w:numId w:val="7"/>
              </w:numPr>
              <w:rPr>
                <w:rFonts w:cstheme="minorHAnsi"/>
                <w:color w:val="ED7D31" w:themeColor="accent2"/>
              </w:rPr>
            </w:pPr>
            <w:r>
              <w:rPr>
                <w:rFonts w:cstheme="minorHAnsi"/>
                <w:color w:val="ED7D31" w:themeColor="accent2"/>
              </w:rPr>
              <w:t xml:space="preserve">Insert additional expectations specific to role </w:t>
            </w:r>
          </w:p>
          <w:p w14:paraId="389E22B9" w14:textId="77777777" w:rsidR="005B6173" w:rsidRPr="00D52338" w:rsidRDefault="005B6173" w:rsidP="005B6173">
            <w:pPr>
              <w:pStyle w:val="ListParagraph"/>
              <w:rPr>
                <w:rFonts w:cstheme="minorHAnsi"/>
                <w:color w:val="ED7D31" w:themeColor="accent2"/>
              </w:rPr>
            </w:pPr>
          </w:p>
          <w:p w14:paraId="6B7600AB" w14:textId="19050405" w:rsidR="00D52338" w:rsidRPr="00D52338" w:rsidRDefault="00D52338" w:rsidP="00D52338">
            <w:pPr>
              <w:rPr>
                <w:rFonts w:cstheme="minorHAnsi"/>
                <w:color w:val="ED7D31" w:themeColor="accent2"/>
              </w:rPr>
            </w:pPr>
          </w:p>
        </w:tc>
      </w:tr>
    </w:tbl>
    <w:p w14:paraId="3853A289" w14:textId="77777777" w:rsidR="00EC0AD7" w:rsidRDefault="00EC0AD7" w:rsidP="0027337C">
      <w:pPr>
        <w:spacing w:after="0"/>
      </w:pPr>
    </w:p>
    <w:sectPr w:rsidR="00EC0A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9C1C" w14:textId="77777777" w:rsidR="00B92375" w:rsidRDefault="00B92375" w:rsidP="00A12960">
      <w:pPr>
        <w:spacing w:after="0" w:line="240" w:lineRule="auto"/>
      </w:pPr>
      <w:r>
        <w:separator/>
      </w:r>
    </w:p>
  </w:endnote>
  <w:endnote w:type="continuationSeparator" w:id="0">
    <w:p w14:paraId="40034829" w14:textId="77777777" w:rsidR="00B92375" w:rsidRDefault="00B92375" w:rsidP="00A12960">
      <w:pPr>
        <w:spacing w:after="0" w:line="240" w:lineRule="auto"/>
      </w:pPr>
      <w:r>
        <w:continuationSeparator/>
      </w:r>
    </w:p>
  </w:endnote>
  <w:endnote w:type="continuationNotice" w:id="1">
    <w:p w14:paraId="27488573" w14:textId="77777777" w:rsidR="00B92375" w:rsidRDefault="00B92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dact Goth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785198"/>
      <w:docPartObj>
        <w:docPartGallery w:val="Page Numbers (Bottom of Page)"/>
        <w:docPartUnique/>
      </w:docPartObj>
    </w:sdtPr>
    <w:sdtEndPr>
      <w:rPr>
        <w:noProof/>
      </w:rPr>
    </w:sdtEndPr>
    <w:sdtContent>
      <w:p w14:paraId="36E3D93F" w14:textId="777D7E11" w:rsidR="00A956A1" w:rsidRDefault="00A95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90393" w14:textId="77777777" w:rsidR="00A956A1" w:rsidRDefault="00A9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0D4C" w14:textId="77777777" w:rsidR="00B92375" w:rsidRDefault="00B92375" w:rsidP="00A12960">
      <w:pPr>
        <w:spacing w:after="0" w:line="240" w:lineRule="auto"/>
      </w:pPr>
      <w:r>
        <w:separator/>
      </w:r>
    </w:p>
  </w:footnote>
  <w:footnote w:type="continuationSeparator" w:id="0">
    <w:p w14:paraId="181C75FC" w14:textId="77777777" w:rsidR="00B92375" w:rsidRDefault="00B92375" w:rsidP="00A12960">
      <w:pPr>
        <w:spacing w:after="0" w:line="240" w:lineRule="auto"/>
      </w:pPr>
      <w:r>
        <w:continuationSeparator/>
      </w:r>
    </w:p>
  </w:footnote>
  <w:footnote w:type="continuationNotice" w:id="1">
    <w:p w14:paraId="39C801AF" w14:textId="77777777" w:rsidR="00B92375" w:rsidRDefault="00B92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3EA2" w14:textId="3CE69DD0" w:rsidR="00A12960" w:rsidRDefault="33EF6725">
    <w:pPr>
      <w:pStyle w:val="Header"/>
    </w:pPr>
    <w:r>
      <w:rPr>
        <w:noProof/>
      </w:rPr>
      <w:drawing>
        <wp:inline distT="0" distB="0" distL="0" distR="0" wp14:anchorId="7640FB4B" wp14:editId="1FF89C60">
          <wp:extent cx="847725" cy="847725"/>
          <wp:effectExtent l="0" t="0" r="0" b="0"/>
          <wp:docPr id="100799597"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5B43"/>
    <w:multiLevelType w:val="hybridMultilevel"/>
    <w:tmpl w:val="BE6C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B5EA5"/>
    <w:multiLevelType w:val="hybridMultilevel"/>
    <w:tmpl w:val="602E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228D0"/>
    <w:multiLevelType w:val="hybridMultilevel"/>
    <w:tmpl w:val="CA7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80662"/>
    <w:multiLevelType w:val="hybridMultilevel"/>
    <w:tmpl w:val="302C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64B8D"/>
    <w:multiLevelType w:val="hybridMultilevel"/>
    <w:tmpl w:val="3EB2A8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961DF4"/>
    <w:multiLevelType w:val="hybridMultilevel"/>
    <w:tmpl w:val="9CD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370D3"/>
    <w:multiLevelType w:val="hybridMultilevel"/>
    <w:tmpl w:val="42786EE8"/>
    <w:lvl w:ilvl="0" w:tplc="38C0A9F0">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2B265"/>
    <w:rsid w:val="0006543B"/>
    <w:rsid w:val="00074856"/>
    <w:rsid w:val="000825CC"/>
    <w:rsid w:val="000849CD"/>
    <w:rsid w:val="0009152D"/>
    <w:rsid w:val="000A4DFB"/>
    <w:rsid w:val="000C291C"/>
    <w:rsid w:val="000C3DAD"/>
    <w:rsid w:val="000D13DC"/>
    <w:rsid w:val="000F3AA1"/>
    <w:rsid w:val="001122BC"/>
    <w:rsid w:val="001223BD"/>
    <w:rsid w:val="00136E7E"/>
    <w:rsid w:val="00150F79"/>
    <w:rsid w:val="001533F2"/>
    <w:rsid w:val="001544CD"/>
    <w:rsid w:val="001B1FEE"/>
    <w:rsid w:val="001C133E"/>
    <w:rsid w:val="001C52A1"/>
    <w:rsid w:val="001D0CB6"/>
    <w:rsid w:val="001D5F77"/>
    <w:rsid w:val="001F1FFF"/>
    <w:rsid w:val="00202AB5"/>
    <w:rsid w:val="00205590"/>
    <w:rsid w:val="0021354E"/>
    <w:rsid w:val="002157E3"/>
    <w:rsid w:val="00221431"/>
    <w:rsid w:val="0022697E"/>
    <w:rsid w:val="00227444"/>
    <w:rsid w:val="00230A97"/>
    <w:rsid w:val="0024652F"/>
    <w:rsid w:val="00246E34"/>
    <w:rsid w:val="002520EA"/>
    <w:rsid w:val="00260B07"/>
    <w:rsid w:val="0027337C"/>
    <w:rsid w:val="002A2071"/>
    <w:rsid w:val="002C08BA"/>
    <w:rsid w:val="002D4056"/>
    <w:rsid w:val="0036733F"/>
    <w:rsid w:val="003A6F8D"/>
    <w:rsid w:val="003B1BBC"/>
    <w:rsid w:val="003E438F"/>
    <w:rsid w:val="003F73B1"/>
    <w:rsid w:val="004057C6"/>
    <w:rsid w:val="004433F6"/>
    <w:rsid w:val="00457AAB"/>
    <w:rsid w:val="0046011D"/>
    <w:rsid w:val="00463B97"/>
    <w:rsid w:val="00475F18"/>
    <w:rsid w:val="00493063"/>
    <w:rsid w:val="00506BA0"/>
    <w:rsid w:val="00520880"/>
    <w:rsid w:val="0052106A"/>
    <w:rsid w:val="0052373A"/>
    <w:rsid w:val="00542DCE"/>
    <w:rsid w:val="0056291A"/>
    <w:rsid w:val="00564197"/>
    <w:rsid w:val="005712A2"/>
    <w:rsid w:val="00577DFF"/>
    <w:rsid w:val="00586438"/>
    <w:rsid w:val="00593593"/>
    <w:rsid w:val="0059376F"/>
    <w:rsid w:val="005B6173"/>
    <w:rsid w:val="005C31C5"/>
    <w:rsid w:val="005D6D9A"/>
    <w:rsid w:val="005E0A97"/>
    <w:rsid w:val="005E163F"/>
    <w:rsid w:val="005F4EE6"/>
    <w:rsid w:val="00601FE1"/>
    <w:rsid w:val="00613A94"/>
    <w:rsid w:val="00621135"/>
    <w:rsid w:val="0063209C"/>
    <w:rsid w:val="00642837"/>
    <w:rsid w:val="006430B6"/>
    <w:rsid w:val="0064576B"/>
    <w:rsid w:val="0065142E"/>
    <w:rsid w:val="00666517"/>
    <w:rsid w:val="00666F9E"/>
    <w:rsid w:val="0067463C"/>
    <w:rsid w:val="00696B1F"/>
    <w:rsid w:val="006A59F7"/>
    <w:rsid w:val="006C61A0"/>
    <w:rsid w:val="006C6EB3"/>
    <w:rsid w:val="006F6CED"/>
    <w:rsid w:val="007246C8"/>
    <w:rsid w:val="00736A09"/>
    <w:rsid w:val="0075285F"/>
    <w:rsid w:val="00760DF9"/>
    <w:rsid w:val="00771D04"/>
    <w:rsid w:val="00772275"/>
    <w:rsid w:val="00775482"/>
    <w:rsid w:val="007805F4"/>
    <w:rsid w:val="00786171"/>
    <w:rsid w:val="00793F1B"/>
    <w:rsid w:val="00797AA2"/>
    <w:rsid w:val="007B0F81"/>
    <w:rsid w:val="007E1BE5"/>
    <w:rsid w:val="007E1E76"/>
    <w:rsid w:val="007F3559"/>
    <w:rsid w:val="0081383C"/>
    <w:rsid w:val="00833A0C"/>
    <w:rsid w:val="0086412D"/>
    <w:rsid w:val="00864F73"/>
    <w:rsid w:val="00882015"/>
    <w:rsid w:val="00882E7B"/>
    <w:rsid w:val="008870BF"/>
    <w:rsid w:val="008B74B0"/>
    <w:rsid w:val="008C6FA1"/>
    <w:rsid w:val="008F44ED"/>
    <w:rsid w:val="008F7054"/>
    <w:rsid w:val="00930417"/>
    <w:rsid w:val="00940606"/>
    <w:rsid w:val="00944688"/>
    <w:rsid w:val="00951BA6"/>
    <w:rsid w:val="009727B9"/>
    <w:rsid w:val="00972EC2"/>
    <w:rsid w:val="00982F57"/>
    <w:rsid w:val="00990D92"/>
    <w:rsid w:val="009963A8"/>
    <w:rsid w:val="009A4471"/>
    <w:rsid w:val="009A5122"/>
    <w:rsid w:val="009B2C10"/>
    <w:rsid w:val="009B2DF3"/>
    <w:rsid w:val="009B5263"/>
    <w:rsid w:val="009C4808"/>
    <w:rsid w:val="009E3CCA"/>
    <w:rsid w:val="00A12960"/>
    <w:rsid w:val="00A13CEB"/>
    <w:rsid w:val="00A16262"/>
    <w:rsid w:val="00A179EE"/>
    <w:rsid w:val="00A246BC"/>
    <w:rsid w:val="00A30C8B"/>
    <w:rsid w:val="00A673BF"/>
    <w:rsid w:val="00A71FE4"/>
    <w:rsid w:val="00A8781E"/>
    <w:rsid w:val="00A87AC5"/>
    <w:rsid w:val="00A95356"/>
    <w:rsid w:val="00A956A1"/>
    <w:rsid w:val="00A96027"/>
    <w:rsid w:val="00AA5569"/>
    <w:rsid w:val="00AE3A55"/>
    <w:rsid w:val="00AF0E5B"/>
    <w:rsid w:val="00B25F35"/>
    <w:rsid w:val="00B43E5B"/>
    <w:rsid w:val="00B516E8"/>
    <w:rsid w:val="00B81E49"/>
    <w:rsid w:val="00B92375"/>
    <w:rsid w:val="00BA4688"/>
    <w:rsid w:val="00BB141C"/>
    <w:rsid w:val="00BB4C34"/>
    <w:rsid w:val="00BF719A"/>
    <w:rsid w:val="00C06CD7"/>
    <w:rsid w:val="00C25B11"/>
    <w:rsid w:val="00C34674"/>
    <w:rsid w:val="00C3718A"/>
    <w:rsid w:val="00C67DB5"/>
    <w:rsid w:val="00C70C61"/>
    <w:rsid w:val="00C723D9"/>
    <w:rsid w:val="00C754C0"/>
    <w:rsid w:val="00CB092F"/>
    <w:rsid w:val="00CB674E"/>
    <w:rsid w:val="00CD2C01"/>
    <w:rsid w:val="00CD34AC"/>
    <w:rsid w:val="00CE7254"/>
    <w:rsid w:val="00D0291D"/>
    <w:rsid w:val="00D0785C"/>
    <w:rsid w:val="00D1558E"/>
    <w:rsid w:val="00D3286F"/>
    <w:rsid w:val="00D41E0D"/>
    <w:rsid w:val="00D45B9B"/>
    <w:rsid w:val="00D52338"/>
    <w:rsid w:val="00D61A6F"/>
    <w:rsid w:val="00D712FC"/>
    <w:rsid w:val="00D71A7C"/>
    <w:rsid w:val="00D8150D"/>
    <w:rsid w:val="00D867A8"/>
    <w:rsid w:val="00D87CE0"/>
    <w:rsid w:val="00DC0F21"/>
    <w:rsid w:val="00DC2E61"/>
    <w:rsid w:val="00DC7956"/>
    <w:rsid w:val="00E008E2"/>
    <w:rsid w:val="00E125E4"/>
    <w:rsid w:val="00E233D8"/>
    <w:rsid w:val="00E406DF"/>
    <w:rsid w:val="00E40B03"/>
    <w:rsid w:val="00E44068"/>
    <w:rsid w:val="00E46420"/>
    <w:rsid w:val="00E55B73"/>
    <w:rsid w:val="00E60127"/>
    <w:rsid w:val="00E7316F"/>
    <w:rsid w:val="00E736C7"/>
    <w:rsid w:val="00E81BEB"/>
    <w:rsid w:val="00E83357"/>
    <w:rsid w:val="00E9291D"/>
    <w:rsid w:val="00EA4A3E"/>
    <w:rsid w:val="00EA75DB"/>
    <w:rsid w:val="00EB4156"/>
    <w:rsid w:val="00EC0AD7"/>
    <w:rsid w:val="00EF3BB9"/>
    <w:rsid w:val="00EF787F"/>
    <w:rsid w:val="00F13E48"/>
    <w:rsid w:val="00F14049"/>
    <w:rsid w:val="00F25832"/>
    <w:rsid w:val="00F33A6A"/>
    <w:rsid w:val="00F41CE8"/>
    <w:rsid w:val="00F42628"/>
    <w:rsid w:val="00F7725D"/>
    <w:rsid w:val="00FA563F"/>
    <w:rsid w:val="00FC2917"/>
    <w:rsid w:val="00FC6B13"/>
    <w:rsid w:val="00FD40A4"/>
    <w:rsid w:val="00FE0D99"/>
    <w:rsid w:val="00FE6074"/>
    <w:rsid w:val="00FF5E7D"/>
    <w:rsid w:val="00FF7195"/>
    <w:rsid w:val="33EF6725"/>
    <w:rsid w:val="3742B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B265"/>
  <w15:chartTrackingRefBased/>
  <w15:docId w15:val="{DEBEED03-886E-42F2-B813-585CB4D8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AD7"/>
    <w:pPr>
      <w:jc w:val="center"/>
      <w:outlineLvl w:val="0"/>
    </w:pPr>
    <w:rPr>
      <w:b/>
      <w:bCs/>
      <w:sz w:val="28"/>
      <w:szCs w:val="28"/>
    </w:rPr>
  </w:style>
  <w:style w:type="paragraph" w:styleId="Heading2">
    <w:name w:val="heading 2"/>
    <w:basedOn w:val="Heading1"/>
    <w:next w:val="Normal"/>
    <w:link w:val="Heading2Char"/>
    <w:uiPriority w:val="9"/>
    <w:unhideWhenUsed/>
    <w:qFormat/>
    <w:rsid w:val="00A30C8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61"/>
    <w:rPr>
      <w:rFonts w:ascii="Segoe UI" w:hAnsi="Segoe UI" w:cs="Segoe UI"/>
      <w:sz w:val="18"/>
      <w:szCs w:val="18"/>
    </w:rPr>
  </w:style>
  <w:style w:type="character" w:styleId="CommentReference">
    <w:name w:val="annotation reference"/>
    <w:basedOn w:val="DefaultParagraphFont"/>
    <w:uiPriority w:val="99"/>
    <w:semiHidden/>
    <w:unhideWhenUsed/>
    <w:rsid w:val="00C70C61"/>
    <w:rPr>
      <w:sz w:val="16"/>
      <w:szCs w:val="16"/>
    </w:rPr>
  </w:style>
  <w:style w:type="paragraph" w:styleId="CommentText">
    <w:name w:val="annotation text"/>
    <w:basedOn w:val="Normal"/>
    <w:link w:val="CommentTextChar"/>
    <w:uiPriority w:val="99"/>
    <w:semiHidden/>
    <w:unhideWhenUsed/>
    <w:rsid w:val="00C70C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70C61"/>
    <w:rPr>
      <w:sz w:val="20"/>
      <w:szCs w:val="20"/>
    </w:rPr>
  </w:style>
  <w:style w:type="table" w:styleId="TableGrid">
    <w:name w:val="Table Grid"/>
    <w:basedOn w:val="TableNormal"/>
    <w:uiPriority w:val="39"/>
    <w:rsid w:val="008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83C"/>
    <w:pPr>
      <w:spacing w:after="0"/>
      <w:ind w:left="720"/>
      <w:contextualSpacing/>
    </w:pPr>
  </w:style>
  <w:style w:type="paragraph" w:styleId="CommentSubject">
    <w:name w:val="annotation subject"/>
    <w:basedOn w:val="CommentText"/>
    <w:next w:val="CommentText"/>
    <w:link w:val="CommentSubjectChar"/>
    <w:uiPriority w:val="99"/>
    <w:semiHidden/>
    <w:unhideWhenUsed/>
    <w:rsid w:val="00B81E49"/>
    <w:pPr>
      <w:spacing w:after="160"/>
    </w:pPr>
    <w:rPr>
      <w:b/>
      <w:bCs/>
    </w:rPr>
  </w:style>
  <w:style w:type="character" w:customStyle="1" w:styleId="CommentSubjectChar">
    <w:name w:val="Comment Subject Char"/>
    <w:basedOn w:val="CommentTextChar"/>
    <w:link w:val="CommentSubject"/>
    <w:uiPriority w:val="99"/>
    <w:semiHidden/>
    <w:rsid w:val="00B81E49"/>
    <w:rPr>
      <w:b/>
      <w:bCs/>
      <w:sz w:val="20"/>
      <w:szCs w:val="20"/>
    </w:rPr>
  </w:style>
  <w:style w:type="character" w:customStyle="1" w:styleId="normaltextrun">
    <w:name w:val="normaltextrun"/>
    <w:basedOn w:val="DefaultParagraphFont"/>
    <w:rsid w:val="00BF719A"/>
  </w:style>
  <w:style w:type="paragraph" w:styleId="Header">
    <w:name w:val="header"/>
    <w:basedOn w:val="Normal"/>
    <w:link w:val="HeaderChar"/>
    <w:uiPriority w:val="99"/>
    <w:unhideWhenUsed/>
    <w:rsid w:val="00A1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960"/>
  </w:style>
  <w:style w:type="paragraph" w:styleId="Footer">
    <w:name w:val="footer"/>
    <w:basedOn w:val="Normal"/>
    <w:link w:val="FooterChar"/>
    <w:uiPriority w:val="99"/>
    <w:unhideWhenUsed/>
    <w:rsid w:val="00A1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60"/>
  </w:style>
  <w:style w:type="character" w:customStyle="1" w:styleId="Heading1Char">
    <w:name w:val="Heading 1 Char"/>
    <w:basedOn w:val="DefaultParagraphFont"/>
    <w:link w:val="Heading1"/>
    <w:uiPriority w:val="9"/>
    <w:rsid w:val="00EC0AD7"/>
    <w:rPr>
      <w:b/>
      <w:bCs/>
      <w:sz w:val="28"/>
      <w:szCs w:val="28"/>
    </w:rPr>
  </w:style>
  <w:style w:type="character" w:customStyle="1" w:styleId="Heading2Char">
    <w:name w:val="Heading 2 Char"/>
    <w:basedOn w:val="DefaultParagraphFont"/>
    <w:link w:val="Heading2"/>
    <w:uiPriority w:val="9"/>
    <w:rsid w:val="00A30C8B"/>
    <w:rPr>
      <w:b/>
      <w:bCs/>
      <w:sz w:val="28"/>
      <w:szCs w:val="28"/>
    </w:rPr>
  </w:style>
  <w:style w:type="character" w:styleId="Hyperlink">
    <w:name w:val="Hyperlink"/>
    <w:basedOn w:val="DefaultParagraphFont"/>
    <w:uiPriority w:val="99"/>
    <w:unhideWhenUsed/>
    <w:rsid w:val="00D867A8"/>
    <w:rPr>
      <w:color w:val="0563C1" w:themeColor="hyperlink"/>
      <w:u w:val="single"/>
    </w:rPr>
  </w:style>
  <w:style w:type="character" w:styleId="UnresolvedMention">
    <w:name w:val="Unresolved Mention"/>
    <w:basedOn w:val="DefaultParagraphFont"/>
    <w:uiPriority w:val="99"/>
    <w:semiHidden/>
    <w:unhideWhenUsed/>
    <w:rsid w:val="00D867A8"/>
    <w:rPr>
      <w:color w:val="605E5C"/>
      <w:shd w:val="clear" w:color="auto" w:fill="E1DFDD"/>
    </w:rPr>
  </w:style>
  <w:style w:type="character" w:styleId="FollowedHyperlink">
    <w:name w:val="FollowedHyperlink"/>
    <w:basedOn w:val="DefaultParagraphFont"/>
    <w:uiPriority w:val="99"/>
    <w:semiHidden/>
    <w:unhideWhenUsed/>
    <w:rsid w:val="0094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esc9.net/superintendent-checklist/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F080-E0E1-429A-B5AF-9AAFFC921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29256-FAA4-4AE7-979D-8FE0C9207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C3E00-91DD-4B70-B396-CB000A454C26}">
  <ds:schemaRefs>
    <ds:schemaRef ds:uri="http://schemas.microsoft.com/sharepoint/v3/contenttype/forms"/>
  </ds:schemaRefs>
</ds:datastoreItem>
</file>

<file path=customXml/itemProps4.xml><?xml version="1.0" encoding="utf-8"?>
<ds:datastoreItem xmlns:ds="http://schemas.openxmlformats.org/officeDocument/2006/customXml" ds:itemID="{B7E7701D-3BE6-47BC-919F-1C53137B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Links>
    <vt:vector size="6" baseType="variant">
      <vt:variant>
        <vt:i4>3473511</vt:i4>
      </vt:variant>
      <vt:variant>
        <vt:i4>0</vt:i4>
      </vt:variant>
      <vt:variant>
        <vt:i4>0</vt:i4>
      </vt:variant>
      <vt:variant>
        <vt:i4>5</vt:i4>
      </vt:variant>
      <vt:variant>
        <vt:lpwstr>https://sites.google.com/esc9.net/superintendent-checklist/home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Template for At-Home Learning</dc:title>
  <dc:subject/>
  <dc:creator>Doran, Brian</dc:creator>
  <cp:keywords>Instructional Continuity Planning Framework</cp:keywords>
  <dc:description/>
  <cp:lastModifiedBy>Heinrich, Ronald</cp:lastModifiedBy>
  <cp:revision>3</cp:revision>
  <dcterms:created xsi:type="dcterms:W3CDTF">2020-03-31T21:10:00Z</dcterms:created>
  <dcterms:modified xsi:type="dcterms:W3CDTF">2020-04-01T14:41:00Z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