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C7B6B" w14:textId="65BBD142" w:rsidR="003F5C71" w:rsidRDefault="003F5C71" w:rsidP="003F5C71">
      <w:pPr>
        <w:pStyle w:val="Heading1"/>
        <w:spacing w:before="0"/>
      </w:pPr>
      <w:r>
        <w:rPr>
          <w:lang w:val="es-NT"/>
          <w:rFonts/>
        </w:rPr>
        <w:t xml:space="preserve">Publicaciones en redes sociales de la P-EBT</w:t>
      </w:r>
    </w:p>
    <w:p w14:paraId="6EC1260C" w14:textId="77777777" w:rsidR="008602C1" w:rsidRDefault="008602C1" w:rsidP="008602C1">
      <w:pPr>
        <w:spacing w:after="0"/>
      </w:pPr>
    </w:p>
    <w:p w14:paraId="42017BFC" w14:textId="267E1D2D" w:rsidR="00480364" w:rsidRDefault="00067323" w:rsidP="003F5C71">
      <w:pPr>
        <w:spacing w:after="0"/>
      </w:pPr>
      <w:bookmarkStart w:id="0" w:name="_Hlk43203826"/>
      <w:r>
        <w:rPr>
          <w:color w:val="1C1E21"/>
          <w:shd w:val="clear" w:color="auto" w:fill="FFFFFF"/>
          <w:lang w:val="es-NT"/>
          <w:rFonts/>
        </w:rPr>
        <w:t xml:space="preserve">Se ha ampliado el plazo para solicitar los beneficios alimentarios de la Transferencia Electrónica de Beneficios por Pandemia (P-EBT, por sus siglas en inglés) hasta el 31 de julio. </w:t>
      </w:r>
      <w:r>
        <w:rPr>
          <w:lang w:val="es-NT"/>
          <w:rFonts/>
        </w:rPr>
        <w:t xml:space="preserve">¿Recibió su hijo comidas escolares gratuitas o a precio reducido a través del Programa Nacional de Almuerzos Escolares (National School Lunch Program) durante el año escolar 2019-2020?</w:t>
      </w:r>
      <w:r>
        <w:rPr>
          <w:lang w:val="es-NT"/>
          <w:rFonts/>
        </w:rPr>
        <w:t xml:space="preserve"> </w:t>
      </w:r>
      <w:r>
        <w:rPr>
          <w:lang w:val="es-NT"/>
          <w:rFonts/>
        </w:rPr>
        <w:t xml:space="preserve">Si es así, su familia puede ser elegible para este beneficio alimentario único.</w:t>
      </w:r>
      <w:r>
        <w:rPr>
          <w:lang w:val="es-NT"/>
          <w:rFonts/>
        </w:rPr>
        <w:t xml:space="preserve"> </w:t>
      </w:r>
      <w:r>
        <w:rPr>
          <w:lang w:val="es-NT"/>
          <w:rFonts/>
        </w:rPr>
        <w:t xml:space="preserve">Visite </w:t>
      </w:r>
      <w:hyperlink r:id="rId11" w:history="1">
        <w:r>
          <w:rPr>
            <w:rStyle w:val="Hyperlink"/>
            <w:b w:val="true"/>
            <w:lang w:val="es-NT"/>
            <w:rFonts/>
          </w:rPr>
          <w:t xml:space="preserve">hhs.texas.gov/pebt</w:t>
        </w:r>
      </w:hyperlink>
      <w:r>
        <w:rPr>
          <w:lang w:val="es-NT"/>
          <w:rFonts/>
        </w:rPr>
        <w:t xml:space="preserve"> para obtener más información sobre la P-EBT.</w:t>
      </w:r>
      <w:r>
        <w:rPr>
          <w:lang w:val="es-NT"/>
          <w:rFonts/>
        </w:rPr>
        <w:t xml:space="preserve"> </w:t>
      </w:r>
      <w:r>
        <w:rPr>
          <w:lang w:val="es-NT"/>
          <w:rFonts/>
        </w:rPr>
        <w:t xml:space="preserve">Si tiene preguntas relacionadas con la elegibilidad o si necesita ayuda para presentar la solicitud, comuníquese con el Centro de Atención al Cliente de la P-EBT al</w:t>
      </w:r>
      <w:r w:rsidR="00D412DE" w:rsidRPr="00D412DE">
        <w:rPr>
          <w:b/>
          <w:bCs/>
          <w:lang w:val="es-NT"/>
          <w:rFonts/>
        </w:rPr>
        <w:t xml:space="preserve"> 833-613-6220</w:t>
      </w:r>
      <w:r>
        <w:rPr>
          <w:lang w:val="es-NT"/>
          <w:rFonts/>
        </w:rPr>
        <w:t xml:space="preserve">.</w:t>
      </w:r>
      <w:r>
        <w:rPr>
          <w:lang w:val="es-NT"/>
          <w:rFonts/>
        </w:rPr>
        <w:t xml:space="preserve"> </w:t>
      </w:r>
      <w:r>
        <w:rPr>
          <w:lang w:val="es-NT"/>
          <w:rFonts/>
        </w:rPr>
        <w:t xml:space="preserve">La regla de carga pública no se aplica a los beneficios de la P-EBT.</w:t>
      </w:r>
    </w:p>
    <w:bookmarkEnd w:id="0"/>
    <w:p w14:paraId="697D5625" w14:textId="3CFB42D5" w:rsidR="003F5C71" w:rsidRPr="00D76987" w:rsidRDefault="003F5C71" w:rsidP="003F5C71">
      <w:pPr>
        <w:spacing w:after="0"/>
      </w:pPr>
    </w:p>
    <w:p w14:paraId="0E3FAAB1" w14:textId="5AA8F04F" w:rsidR="0053596E" w:rsidRPr="00D76987" w:rsidRDefault="00651C91" w:rsidP="003F5C71">
      <w:pPr>
        <w:spacing w:after="0"/>
      </w:pPr>
      <w:r>
        <w:rPr>
          <w:lang w:val="es-NT"/>
          <w:rFonts/>
        </w:rPr>
        <w:t xml:space="preserve"> </w:t>
      </w:r>
    </w:p>
    <w:p w14:paraId="6B7C6216" w14:textId="43644B04" w:rsidR="0053596E" w:rsidRDefault="00D412DE" w:rsidP="0053596E">
      <w:pPr>
        <w:rPr>
          <w:rStyle w:val="Hyperlink"/>
          <w:color w:val="auto"/>
          <w:u w:val="none"/>
          <w:lang w:val="es-NT"/>
          <w:rFonts/>
        </w:rPr>
      </w:pPr>
      <w:r>
        <w:rPr>
          <w:lang w:val="es-NT"/>
          <w:rFonts/>
        </w:rPr>
        <w:t xml:space="preserve">Se ha ampliado el plazo para solicitar los beneficios alimentarios de la P-EBT hasta el 31 de julio.</w:t>
      </w:r>
      <w:r>
        <w:rPr>
          <w:lang w:val="es-NT"/>
          <w:rFonts/>
        </w:rPr>
        <w:t xml:space="preserve"> </w:t>
      </w:r>
      <w:r>
        <w:rPr>
          <w:lang w:val="es-NT"/>
          <w:rFonts/>
        </w:rPr>
        <w:t xml:space="preserve">Las familias elegibles pueden solicitar este beneficio alimentario único.</w:t>
      </w:r>
      <w:r>
        <w:rPr>
          <w:lang w:val="es-NT"/>
          <w:rFonts/>
        </w:rPr>
        <w:t xml:space="preserve"> </w:t>
      </w:r>
      <w:r>
        <w:rPr>
          <w:lang w:val="es-NT"/>
          <w:rFonts/>
        </w:rPr>
        <w:t xml:space="preserve">Los niños que recibieron comidas escolares gratuitas o a precio reducido a través del Programa Nacional de Almuerzos Escolares durante el año escolar 2019-2020 son elegibles para la P-EBT.</w:t>
      </w:r>
      <w:r>
        <w:rPr>
          <w:lang w:val="es-NT"/>
          <w:rFonts/>
        </w:rPr>
        <w:t xml:space="preserve"> </w:t>
      </w:r>
      <w:r>
        <w:rPr>
          <w:lang w:val="es-NT"/>
          <w:rFonts/>
        </w:rPr>
        <w:t xml:space="preserve">Las familias elegibles deben haber recibido el enlace a la solicitud de las escuelas.</w:t>
      </w:r>
      <w:r>
        <w:rPr>
          <w:lang w:val="es-NT"/>
          <w:rFonts/>
        </w:rPr>
        <w:t xml:space="preserve"> </w:t>
      </w:r>
      <w:r>
        <w:rPr>
          <w:lang w:val="es-NT"/>
          <w:rFonts/>
        </w:rPr>
        <w:t xml:space="preserve">Las familias elegibles que recibieron los beneficios del SNAP para marzo ya han recibido los beneficios de la P-EBT y no tienen que presentar una solicitud.</w:t>
      </w:r>
      <w:r>
        <w:rPr>
          <w:lang w:val="es-NT"/>
          <w:rFonts/>
        </w:rPr>
        <w:t xml:space="preserve"> </w:t>
      </w:r>
      <w:r>
        <w:rPr>
          <w:lang w:val="es-NT"/>
          <w:rFonts/>
        </w:rPr>
        <w:t xml:space="preserve">Si no recibió un enlace a la solicitud o necesita ayuda para llenar la solicitud de la P-EBT, comuníquese con el </w:t>
      </w:r>
      <w:r>
        <w:rPr>
          <w:rStyle w:val="Hyperlink"/>
          <w:color w:val="auto"/>
          <w:u w:val="none"/>
          <w:lang w:val="es-NT"/>
          <w:rFonts/>
        </w:rPr>
        <w:t xml:space="preserve">Centro de Atención al Cliente de la P-EBT</w:t>
      </w:r>
      <w:r>
        <w:rPr>
          <w:lang w:val="es-NT"/>
          <w:rFonts/>
        </w:rPr>
        <w:t xml:space="preserve"> llamando al </w:t>
      </w:r>
      <w:r w:rsidR="0053596E" w:rsidRPr="003424F0">
        <w:rPr>
          <w:rStyle w:val="Hyperlink"/>
          <w:b/>
          <w:bCs/>
          <w:color w:val="auto"/>
          <w:u w:val="none"/>
          <w:lang w:val="es-NT"/>
          <w:rFonts/>
        </w:rPr>
        <w:t xml:space="preserve">833-613-6220</w:t>
      </w:r>
      <w:r>
        <w:rPr>
          <w:rStyle w:val="Hyperlink"/>
          <w:color w:val="auto"/>
          <w:u w:val="none"/>
          <w:lang w:val="es-NT"/>
          <w:rFonts/>
        </w:rPr>
        <w:t xml:space="preserve">.</w:t>
      </w:r>
      <w:r>
        <w:rPr>
          <w:lang w:val="es-NT"/>
          <w:rFonts/>
        </w:rPr>
        <w:t xml:space="preserve"> </w:t>
      </w:r>
      <w:r>
        <w:rPr>
          <w:lang w:val="es-NT"/>
          <w:rFonts/>
        </w:rPr>
        <w:t xml:space="preserve">La regla de carga pública no se aplica a los beneficios de la P-EBT.</w:t>
      </w:r>
    </w:p>
    <w:p w14:paraId="13DEFF69" w14:textId="77777777" w:rsidR="0018558B" w:rsidRDefault="0018558B" w:rsidP="0053596E"/>
    <w:p w14:paraId="436F7B97" w14:textId="77777777" w:rsidR="003F5C71" w:rsidRDefault="003F5C71" w:rsidP="003F5C71">
      <w:pPr>
        <w:spacing w:after="0"/>
      </w:pPr>
    </w:p>
    <w:p w14:paraId="73888216" w14:textId="77777777" w:rsidR="003F5C71" w:rsidRDefault="003F5C71" w:rsidP="003F5C71">
      <w:pPr>
        <w:spacing w:after="0"/>
      </w:pPr>
    </w:p>
    <w:p w14:paraId="68DF51D5" w14:textId="77777777" w:rsidR="0053596E" w:rsidRDefault="0053596E"/>
    <w:sectPr w:rsidR="0053596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FA4F5" w14:textId="77777777" w:rsidR="00FD2843" w:rsidRDefault="00FD2843" w:rsidP="00FD2843">
      <w:pPr>
        <w:spacing w:after="0" w:line="240" w:lineRule="auto"/>
      </w:pPr>
      <w:r>
        <w:rPr>
          <w:lang w:val="es-NT"/>
          <w:rFonts/>
        </w:rPr>
        <w:separator/>
      </w:r>
    </w:p>
  </w:endnote>
  <w:endnote w:type="continuationSeparator" w:id="0">
    <w:p w14:paraId="484C32E1" w14:textId="77777777" w:rsidR="00FD2843" w:rsidRDefault="00FD2843" w:rsidP="00FD2843">
      <w:pPr>
        <w:spacing w:after="0" w:line="240" w:lineRule="auto"/>
      </w:pPr>
      <w:r>
        <w:rPr>
          <w:lang w:val="es-NT"/>
          <w:rFonts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4BF23" w14:textId="77777777" w:rsidR="00FD2843" w:rsidRDefault="00FD2843" w:rsidP="00FD2843">
    <w:pPr>
      <w:pStyle w:val="Footer"/>
      <w:jc w:val="center"/>
    </w:pPr>
  </w:p>
  <w:p w14:paraId="6FF5DFB3" w14:textId="776DCF40" w:rsidR="00FD2843" w:rsidRDefault="00FD2843" w:rsidP="00FD2843">
    <w:pPr>
      <w:pStyle w:val="Footer"/>
      <w:jc w:val="center"/>
    </w:pPr>
    <w:r>
      <w:rPr>
        <w:lang w:val="es-NT"/>
        <w:rFonts/>
      </w:rPr>
      <w:t xml:space="preserve">Este producto fue financiado por el Departamento de Agricultura de los Estados Unidos (USDA, por sus siglas en inglés).</w:t>
    </w:r>
  </w:p>
  <w:p w14:paraId="4693D974" w14:textId="77777777" w:rsidR="00FD2843" w:rsidRPr="00A21505" w:rsidRDefault="00FD2843" w:rsidP="00FD2843">
    <w:pPr>
      <w:pStyle w:val="Footer"/>
      <w:jc w:val="center"/>
    </w:pPr>
    <w:r>
      <w:rPr>
        <w:lang w:val="es-NT"/>
        <w:rFonts/>
      </w:rPr>
      <w:t xml:space="preserve">Esta institución proporciona igualdad de oportunidades.</w:t>
    </w:r>
  </w:p>
  <w:p w14:paraId="1B6180DA" w14:textId="77777777" w:rsidR="00FD2843" w:rsidRDefault="00FD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B2267" w14:textId="77777777" w:rsidR="00FD2843" w:rsidRDefault="00FD2843" w:rsidP="00FD2843">
      <w:pPr>
        <w:spacing w:after="0" w:line="240" w:lineRule="auto"/>
      </w:pPr>
      <w:r>
        <w:rPr>
          <w:lang w:val="es-NT"/>
          <w:rFonts/>
        </w:rPr>
        <w:separator/>
      </w:r>
    </w:p>
  </w:footnote>
  <w:footnote w:type="continuationSeparator" w:id="0">
    <w:p w14:paraId="60BABFD5" w14:textId="77777777" w:rsidR="00FD2843" w:rsidRDefault="00FD2843" w:rsidP="00FD2843">
      <w:pPr>
        <w:spacing w:after="0" w:line="240" w:lineRule="auto"/>
      </w:pPr>
      <w:r>
        <w:rPr>
          <w:lang w:val="es-NT"/>
          <w:rFonts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408BF"/>
    <w:multiLevelType w:val="hybridMultilevel"/>
    <w:tmpl w:val="7008594C"/>
    <w:lvl w:ilvl="0" w:tplc="7A9AEC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D4"/>
    <w:rsid w:val="00067323"/>
    <w:rsid w:val="000A36BF"/>
    <w:rsid w:val="000E02D4"/>
    <w:rsid w:val="0016228C"/>
    <w:rsid w:val="0018558B"/>
    <w:rsid w:val="00291991"/>
    <w:rsid w:val="002E2FA9"/>
    <w:rsid w:val="003539EF"/>
    <w:rsid w:val="003D36F8"/>
    <w:rsid w:val="003F5C71"/>
    <w:rsid w:val="0040724E"/>
    <w:rsid w:val="00480364"/>
    <w:rsid w:val="0053596E"/>
    <w:rsid w:val="00584EE7"/>
    <w:rsid w:val="005C03E6"/>
    <w:rsid w:val="006508C8"/>
    <w:rsid w:val="00651C91"/>
    <w:rsid w:val="007806E6"/>
    <w:rsid w:val="008327AF"/>
    <w:rsid w:val="008521B2"/>
    <w:rsid w:val="008602C1"/>
    <w:rsid w:val="00991883"/>
    <w:rsid w:val="00A629BC"/>
    <w:rsid w:val="00B07DBE"/>
    <w:rsid w:val="00B5045B"/>
    <w:rsid w:val="00B643D7"/>
    <w:rsid w:val="00C1124D"/>
    <w:rsid w:val="00D412DE"/>
    <w:rsid w:val="00D73CC6"/>
    <w:rsid w:val="00D76987"/>
    <w:rsid w:val="00D86BFC"/>
    <w:rsid w:val="00DD75A6"/>
    <w:rsid w:val="00DE7727"/>
    <w:rsid w:val="00E21BAF"/>
    <w:rsid w:val="00E72A0F"/>
    <w:rsid w:val="00EE0429"/>
    <w:rsid w:val="00EE3CFA"/>
    <w:rsid w:val="00FA7B99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64EE"/>
  <w15:chartTrackingRefBased/>
  <w15:docId w15:val="{3BC4E0EA-E8E7-47C0-B1A6-3AD03344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N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71"/>
  </w:style>
  <w:style w:type="paragraph" w:styleId="Heading1">
    <w:name w:val="heading 1"/>
    <w:basedOn w:val="Normal"/>
    <w:next w:val="Normal"/>
    <w:link w:val="Heading1Char"/>
    <w:uiPriority w:val="9"/>
    <w:qFormat/>
    <w:rsid w:val="003F5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C7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F5C7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F5C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50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0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0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8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43"/>
  </w:style>
  <w:style w:type="paragraph" w:styleId="Footer">
    <w:name w:val="footer"/>
    <w:basedOn w:val="Normal"/>
    <w:link w:val="FooterChar"/>
    <w:uiPriority w:val="99"/>
    <w:unhideWhenUsed/>
    <w:rsid w:val="00FD2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43"/>
  </w:style>
  <w:style w:type="character" w:styleId="UnresolvedMention">
    <w:name w:val="Unresolved Mention"/>
    <w:basedOn w:val="DefaultParagraphFont"/>
    <w:uiPriority w:val="99"/>
    <w:semiHidden/>
    <w:unhideWhenUsed/>
    <w:rsid w:val="00D41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hs.texas.gov/services/health/coronavirus-covid-19/coronavirus-covid-19-information-texans/pandemic-ebt-p-ebt-due-covid-1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882A85C3FC40B0002CB068604BAF" ma:contentTypeVersion="13" ma:contentTypeDescription="Create a new document." ma:contentTypeScope="" ma:versionID="4014881562f4e541b93583e600030b40">
  <xsd:schema xmlns:xsd="http://www.w3.org/2001/XMLSchema" xmlns:xs="http://www.w3.org/2001/XMLSchema" xmlns:p="http://schemas.microsoft.com/office/2006/metadata/properties" xmlns:ns3="2adec78c-6041-4232-9374-42aefd3d3b12" xmlns:ns4="037f7797-0142-4a64-84e4-dcfc10332757" targetNamespace="http://schemas.microsoft.com/office/2006/metadata/properties" ma:root="true" ma:fieldsID="7ff2acf2a0b246809d7df1af7d165944" ns3:_="" ns4:_="">
    <xsd:import namespace="2adec78c-6041-4232-9374-42aefd3d3b12"/>
    <xsd:import namespace="037f7797-0142-4a64-84e4-dcfc103327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ec78c-6041-4232-9374-42aefd3d3b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f7797-0142-4a64-84e4-dcfc1033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A0294-9ED1-424D-BDFB-2469AEF73F5C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37f7797-0142-4a64-84e4-dcfc10332757"/>
    <ds:schemaRef ds:uri="2adec78c-6041-4232-9374-42aefd3d3b1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E28F4F-A083-4B67-BCC0-C4FE92B448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D515AC-B799-4909-BA12-B25D1DE23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ec78c-6041-4232-9374-42aefd3d3b12"/>
    <ds:schemaRef ds:uri="037f7797-0142-4a64-84e4-dcfc10332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D72D1-1E63-4B6F-A05D-B348626A9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 Lepkowski Ostrum</dc:creator>
  <cp:keywords/>
  <dc:description/>
  <cp:lastModifiedBy>Helenka Lepkowski Ostrum</cp:lastModifiedBy>
  <cp:revision>11</cp:revision>
  <cp:lastPrinted>2020-06-24T18:39:00Z</cp:lastPrinted>
  <dcterms:created xsi:type="dcterms:W3CDTF">2020-06-22T21:24:00Z</dcterms:created>
  <dcterms:modified xsi:type="dcterms:W3CDTF">2020-06-30T16:44:00Z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0x0101000136882A85C3FC40B0002CB068604BAF</vt:lpwstr>
  </property>
</Properties>
</file>